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2651B" w14:textId="77777777" w:rsidR="004005DE" w:rsidRPr="004005DE" w:rsidRDefault="001409B6" w:rsidP="001409B6">
      <w:pPr>
        <w:spacing w:after="0" w:line="240" w:lineRule="auto"/>
        <w:ind w:right="283"/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</w:pPr>
      <w:bookmarkStart w:id="0" w:name="_GoBack"/>
      <w:bookmarkEnd w:id="0"/>
      <w:r>
        <w:rPr>
          <w:rFonts w:ascii="Arial" w:hAnsi="Arial" w:cs="Arial"/>
          <w:noProof/>
          <w:color w:val="000000"/>
          <w:sz w:val="18"/>
          <w:szCs w:val="18"/>
          <w:lang w:eastAsia="fr-FR"/>
        </w:rPr>
        <w:drawing>
          <wp:inline distT="0" distB="0" distL="0" distR="0" wp14:anchorId="2C8DD96F" wp14:editId="58DB3118">
            <wp:extent cx="1527175" cy="1155700"/>
            <wp:effectExtent l="0" t="0" r="0" b="6350"/>
            <wp:docPr id="2" name="Image 2" descr="cid:6F3A889F-7D1C-40E4-88EC-A4E92B7FCF2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id:6F3A889F-7D1C-40E4-88EC-A4E92B7FCF2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1155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EDAFFA" w14:textId="77777777" w:rsidR="001409B6" w:rsidRDefault="001409B6" w:rsidP="004005DE">
      <w:pPr>
        <w:spacing w:after="0" w:line="240" w:lineRule="auto"/>
        <w:ind w:right="283"/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</w:pPr>
    </w:p>
    <w:p w14:paraId="2D84C444" w14:textId="77777777" w:rsidR="001409B6" w:rsidRDefault="001409B6" w:rsidP="004005DE">
      <w:pPr>
        <w:spacing w:after="0" w:line="240" w:lineRule="auto"/>
        <w:ind w:right="283"/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</w:pPr>
    </w:p>
    <w:p w14:paraId="596A3241" w14:textId="77777777" w:rsidR="004005DE" w:rsidRPr="004005DE" w:rsidRDefault="004005DE" w:rsidP="004005DE">
      <w:pPr>
        <w:spacing w:after="0" w:line="240" w:lineRule="auto"/>
        <w:ind w:right="283"/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</w:pPr>
      <w:r w:rsidRPr="004005DE"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  <w:t>La Ministre</w:t>
      </w:r>
    </w:p>
    <w:p w14:paraId="5A16C160" w14:textId="77777777" w:rsidR="004005DE" w:rsidRPr="004005DE" w:rsidRDefault="004005DE" w:rsidP="004005DE">
      <w:pPr>
        <w:spacing w:after="0" w:line="240" w:lineRule="auto"/>
        <w:ind w:right="283"/>
        <w:rPr>
          <w:rFonts w:ascii="English157 BT" w:eastAsia="Times New Roman" w:hAnsi="English157 BT" w:cs="Times New Roman"/>
          <w:bCs/>
          <w:sz w:val="28"/>
          <w:szCs w:val="28"/>
          <w:lang w:eastAsia="fr-FR"/>
        </w:rPr>
      </w:pPr>
    </w:p>
    <w:p w14:paraId="360570F1" w14:textId="77777777" w:rsidR="004005DE" w:rsidRPr="00325705" w:rsidRDefault="004005DE" w:rsidP="00DD2437">
      <w:pPr>
        <w:ind w:left="5664" w:firstLine="708"/>
        <w:rPr>
          <w:rFonts w:ascii="Times New Roman" w:eastAsiaTheme="minorEastAsia" w:hAnsi="Times New Roman" w:cs="Times New Roman"/>
          <w:lang w:eastAsia="fr-FR"/>
        </w:rPr>
      </w:pPr>
      <w:r w:rsidRPr="00325705">
        <w:rPr>
          <w:rFonts w:ascii="Times New Roman" w:eastAsiaTheme="minorEastAsia" w:hAnsi="Times New Roman" w:cs="Times New Roman"/>
          <w:lang w:eastAsia="fr-FR"/>
        </w:rPr>
        <w:t xml:space="preserve">Paris, le </w:t>
      </w:r>
      <w:r w:rsidR="004A6356">
        <w:rPr>
          <w:rFonts w:ascii="Times New Roman" w:eastAsiaTheme="minorEastAsia" w:hAnsi="Times New Roman" w:cs="Times New Roman"/>
          <w:lang w:eastAsia="fr-FR"/>
        </w:rPr>
        <w:t>5</w:t>
      </w:r>
      <w:r w:rsidR="00EC2014">
        <w:rPr>
          <w:rFonts w:ascii="Times New Roman" w:eastAsiaTheme="minorEastAsia" w:hAnsi="Times New Roman" w:cs="Times New Roman"/>
          <w:lang w:eastAsia="fr-FR"/>
        </w:rPr>
        <w:t xml:space="preserve"> octobre 2020</w:t>
      </w:r>
    </w:p>
    <w:p w14:paraId="09CAAB11" w14:textId="77777777" w:rsidR="00325705" w:rsidRPr="00325705" w:rsidRDefault="00325705" w:rsidP="00DD2437">
      <w:pPr>
        <w:ind w:left="5664" w:firstLine="708"/>
        <w:rPr>
          <w:rFonts w:ascii="Times New Roman" w:eastAsiaTheme="minorEastAsia" w:hAnsi="Times New Roman" w:cs="Times New Roman"/>
          <w:lang w:eastAsia="fr-FR"/>
        </w:rPr>
      </w:pPr>
    </w:p>
    <w:p w14:paraId="3F1152AA" w14:textId="77777777" w:rsidR="00325705" w:rsidRPr="00325705" w:rsidRDefault="00325705" w:rsidP="00325705">
      <w:pPr>
        <w:widowControl w:val="0"/>
        <w:autoSpaceDE w:val="0"/>
        <w:autoSpaceDN w:val="0"/>
        <w:spacing w:before="90" w:after="0" w:line="240" w:lineRule="auto"/>
        <w:ind w:left="4328"/>
        <w:outlineLvl w:val="0"/>
        <w:rPr>
          <w:rFonts w:ascii="Times New Roman" w:eastAsia="Times New Roman" w:hAnsi="Times New Roman" w:cs="Times New Roman"/>
        </w:rPr>
      </w:pPr>
      <w:proofErr w:type="gramStart"/>
      <w:r w:rsidRPr="00325705">
        <w:rPr>
          <w:rFonts w:ascii="Times New Roman" w:eastAsia="Times New Roman" w:hAnsi="Times New Roman" w:cs="Times New Roman"/>
          <w:color w:val="1F1F1F"/>
        </w:rPr>
        <w:t>à</w:t>
      </w:r>
      <w:proofErr w:type="gramEnd"/>
      <w:r w:rsidRPr="00325705">
        <w:rPr>
          <w:rFonts w:ascii="Times New Roman" w:eastAsia="Times New Roman" w:hAnsi="Times New Roman" w:cs="Times New Roman"/>
          <w:color w:val="1F1F1F"/>
        </w:rPr>
        <w:t xml:space="preserve"> l'attention de</w:t>
      </w:r>
    </w:p>
    <w:p w14:paraId="169D1309" w14:textId="77777777" w:rsidR="00325705" w:rsidRPr="00325705" w:rsidRDefault="00325705" w:rsidP="00325705">
      <w:pPr>
        <w:widowControl w:val="0"/>
        <w:autoSpaceDE w:val="0"/>
        <w:autoSpaceDN w:val="0"/>
        <w:spacing w:before="1" w:after="0" w:line="240" w:lineRule="auto"/>
        <w:rPr>
          <w:rFonts w:ascii="Times New Roman" w:eastAsia="Times New Roman" w:hAnsi="Times New Roman" w:cs="Times New Roman"/>
        </w:rPr>
      </w:pPr>
    </w:p>
    <w:p w14:paraId="22EFFA7E" w14:textId="77777777" w:rsidR="00325705" w:rsidRPr="00325705" w:rsidRDefault="00325705" w:rsidP="00325705">
      <w:pPr>
        <w:widowControl w:val="0"/>
        <w:autoSpaceDE w:val="0"/>
        <w:autoSpaceDN w:val="0"/>
        <w:spacing w:after="0" w:line="240" w:lineRule="auto"/>
        <w:ind w:left="4328"/>
        <w:rPr>
          <w:rFonts w:ascii="Times New Roman" w:eastAsia="Times New Roman" w:hAnsi="Times New Roman" w:cs="Times New Roman"/>
        </w:rPr>
      </w:pPr>
      <w:r w:rsidRPr="00325705">
        <w:rPr>
          <w:rFonts w:ascii="Times New Roman" w:eastAsia="Times New Roman" w:hAnsi="Times New Roman" w:cs="Times New Roman"/>
          <w:color w:val="1F1F1F"/>
        </w:rPr>
        <w:t>Mesdames et Messieurs</w:t>
      </w:r>
    </w:p>
    <w:p w14:paraId="6B696C6B" w14:textId="77777777" w:rsidR="00325705" w:rsidRPr="00325705" w:rsidRDefault="00325705" w:rsidP="00325705">
      <w:pPr>
        <w:widowControl w:val="0"/>
        <w:autoSpaceDE w:val="0"/>
        <w:autoSpaceDN w:val="0"/>
        <w:spacing w:before="7" w:after="0" w:line="235" w:lineRule="auto"/>
        <w:ind w:left="4324"/>
        <w:rPr>
          <w:rFonts w:ascii="Times New Roman" w:eastAsia="Times New Roman" w:hAnsi="Times New Roman" w:cs="Times New Roman"/>
        </w:rPr>
      </w:pPr>
      <w:proofErr w:type="gramStart"/>
      <w:r w:rsidRPr="00325705">
        <w:rPr>
          <w:rFonts w:ascii="Times New Roman" w:eastAsia="Times New Roman" w:hAnsi="Times New Roman" w:cs="Times New Roman"/>
          <w:color w:val="1F1F1F"/>
        </w:rPr>
        <w:t>les</w:t>
      </w:r>
      <w:proofErr w:type="gramEnd"/>
      <w:r w:rsidRPr="00325705">
        <w:rPr>
          <w:rFonts w:ascii="Times New Roman" w:eastAsia="Times New Roman" w:hAnsi="Times New Roman" w:cs="Times New Roman"/>
          <w:color w:val="1F1F1F"/>
        </w:rPr>
        <w:t xml:space="preserve"> présidents et directeurs des établissements d'enseignement supérieur,</w:t>
      </w:r>
    </w:p>
    <w:p w14:paraId="46712B00" w14:textId="77777777" w:rsidR="00325705" w:rsidRPr="00325705" w:rsidRDefault="00325705" w:rsidP="00325705">
      <w:pPr>
        <w:widowControl w:val="0"/>
        <w:autoSpaceDE w:val="0"/>
        <w:autoSpaceDN w:val="0"/>
        <w:spacing w:before="3" w:after="0" w:line="240" w:lineRule="auto"/>
        <w:ind w:left="4320"/>
        <w:rPr>
          <w:rFonts w:ascii="Times New Roman" w:eastAsia="Times New Roman" w:hAnsi="Times New Roman" w:cs="Times New Roman"/>
        </w:rPr>
      </w:pPr>
      <w:proofErr w:type="gramStart"/>
      <w:r w:rsidRPr="00325705">
        <w:rPr>
          <w:rFonts w:ascii="Times New Roman" w:eastAsia="Times New Roman" w:hAnsi="Times New Roman" w:cs="Times New Roman"/>
          <w:color w:val="1F1F1F"/>
        </w:rPr>
        <w:t>les</w:t>
      </w:r>
      <w:proofErr w:type="gramEnd"/>
      <w:r w:rsidRPr="00325705">
        <w:rPr>
          <w:rFonts w:ascii="Times New Roman" w:eastAsia="Times New Roman" w:hAnsi="Times New Roman" w:cs="Times New Roman"/>
          <w:color w:val="1F1F1F"/>
        </w:rPr>
        <w:t xml:space="preserve"> présidents d'organismes de recherche,</w:t>
      </w:r>
    </w:p>
    <w:p w14:paraId="7E8B68A7" w14:textId="77777777" w:rsidR="00325705" w:rsidRPr="00325705" w:rsidRDefault="00325705" w:rsidP="00325705">
      <w:pPr>
        <w:widowControl w:val="0"/>
        <w:autoSpaceDE w:val="0"/>
        <w:autoSpaceDN w:val="0"/>
        <w:spacing w:before="3" w:after="0" w:line="240" w:lineRule="auto"/>
        <w:ind w:left="4320" w:right="107" w:hanging="1"/>
        <w:rPr>
          <w:rFonts w:ascii="Times New Roman" w:eastAsia="Times New Roman" w:hAnsi="Times New Roman" w:cs="Times New Roman"/>
        </w:rPr>
      </w:pPr>
      <w:proofErr w:type="gramStart"/>
      <w:r w:rsidRPr="00325705">
        <w:rPr>
          <w:rFonts w:ascii="Times New Roman" w:eastAsia="Times New Roman" w:hAnsi="Times New Roman" w:cs="Times New Roman"/>
          <w:color w:val="1F1F1F"/>
        </w:rPr>
        <w:t>la</w:t>
      </w:r>
      <w:proofErr w:type="gramEnd"/>
      <w:r w:rsidRPr="00325705">
        <w:rPr>
          <w:rFonts w:ascii="Times New Roman" w:eastAsia="Times New Roman" w:hAnsi="Times New Roman" w:cs="Times New Roman"/>
          <w:color w:val="1F1F1F"/>
        </w:rPr>
        <w:t xml:space="preserve"> présidente du centre national et les directeurs généraux des centres régionaux des œuvres universitaires et scolaires</w:t>
      </w:r>
    </w:p>
    <w:p w14:paraId="453ABDB6" w14:textId="77777777" w:rsidR="00325705" w:rsidRPr="00325705" w:rsidRDefault="00325705" w:rsidP="00325705">
      <w:pPr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</w:rPr>
      </w:pPr>
    </w:p>
    <w:p w14:paraId="798CD072" w14:textId="77777777" w:rsidR="00325705" w:rsidRPr="00325705" w:rsidRDefault="00325705" w:rsidP="00325705">
      <w:pPr>
        <w:widowControl w:val="0"/>
        <w:autoSpaceDE w:val="0"/>
        <w:autoSpaceDN w:val="0"/>
        <w:spacing w:after="0" w:line="296" w:lineRule="exact"/>
        <w:ind w:left="4315"/>
        <w:rPr>
          <w:rFonts w:ascii="Times New Roman" w:eastAsia="Times New Roman" w:hAnsi="Times New Roman" w:cs="Times New Roman"/>
          <w:i/>
        </w:rPr>
      </w:pPr>
      <w:r w:rsidRPr="00325705">
        <w:rPr>
          <w:rFonts w:ascii="Times New Roman" w:eastAsia="Times New Roman" w:hAnsi="Times New Roman" w:cs="Times New Roman"/>
          <w:i/>
          <w:color w:val="1F1F1F"/>
        </w:rPr>
        <w:t>s/c</w:t>
      </w:r>
    </w:p>
    <w:p w14:paraId="2A25A3BF" w14:textId="77777777" w:rsidR="00325705" w:rsidRPr="00325705" w:rsidRDefault="00325705" w:rsidP="00325705">
      <w:pPr>
        <w:widowControl w:val="0"/>
        <w:autoSpaceDE w:val="0"/>
        <w:autoSpaceDN w:val="0"/>
        <w:spacing w:after="0" w:line="237" w:lineRule="auto"/>
        <w:ind w:left="4309" w:firstLine="4"/>
        <w:outlineLvl w:val="0"/>
        <w:rPr>
          <w:rFonts w:ascii="Times New Roman" w:eastAsia="Times New Roman" w:hAnsi="Times New Roman" w:cs="Times New Roman"/>
        </w:rPr>
      </w:pPr>
      <w:r w:rsidRPr="00325705">
        <w:rPr>
          <w:rFonts w:ascii="Times New Roman" w:eastAsia="Times New Roman" w:hAnsi="Times New Roman" w:cs="Times New Roman"/>
          <w:color w:val="1F1F1F"/>
        </w:rPr>
        <w:t>Mesdames et Messieurs les recteurs de région académique</w:t>
      </w:r>
    </w:p>
    <w:p w14:paraId="01079375" w14:textId="77777777" w:rsidR="00325705" w:rsidRPr="00325705" w:rsidRDefault="00325705" w:rsidP="00325705">
      <w:pPr>
        <w:widowControl w:val="0"/>
        <w:autoSpaceDE w:val="0"/>
        <w:autoSpaceDN w:val="0"/>
        <w:spacing w:before="1" w:after="0" w:line="237" w:lineRule="auto"/>
        <w:ind w:left="4310" w:right="107" w:hanging="2"/>
        <w:rPr>
          <w:rFonts w:ascii="Times New Roman" w:eastAsia="Times New Roman" w:hAnsi="Times New Roman" w:cs="Times New Roman"/>
        </w:rPr>
      </w:pPr>
      <w:proofErr w:type="gramStart"/>
      <w:r w:rsidRPr="00325705">
        <w:rPr>
          <w:rFonts w:ascii="Times New Roman" w:eastAsia="Times New Roman" w:hAnsi="Times New Roman" w:cs="Times New Roman"/>
          <w:color w:val="1F1F1F"/>
        </w:rPr>
        <w:t>et</w:t>
      </w:r>
      <w:proofErr w:type="gramEnd"/>
      <w:r w:rsidRPr="00325705">
        <w:rPr>
          <w:rFonts w:ascii="Times New Roman" w:eastAsia="Times New Roman" w:hAnsi="Times New Roman" w:cs="Times New Roman"/>
          <w:color w:val="1F1F1F"/>
        </w:rPr>
        <w:t xml:space="preserve"> les recteurs délégués pour l'enseignement supérieur, la recherche et l'innovation</w:t>
      </w:r>
    </w:p>
    <w:p w14:paraId="1AB0A468" w14:textId="77777777" w:rsidR="00325705" w:rsidRPr="00325705" w:rsidRDefault="00325705" w:rsidP="00325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</w:rPr>
      </w:pPr>
    </w:p>
    <w:p w14:paraId="059FE667" w14:textId="77777777" w:rsidR="00325705" w:rsidRPr="00325705" w:rsidRDefault="00325705" w:rsidP="00325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6256BA5F" w14:textId="77777777" w:rsidR="00325705" w:rsidRPr="00325705" w:rsidRDefault="00325705" w:rsidP="0032570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3"/>
        </w:rPr>
      </w:pPr>
    </w:p>
    <w:p w14:paraId="3438B281" w14:textId="77777777" w:rsidR="00325705" w:rsidRPr="00325705" w:rsidRDefault="00325705" w:rsidP="00325705">
      <w:pPr>
        <w:widowControl w:val="0"/>
        <w:autoSpaceDE w:val="0"/>
        <w:autoSpaceDN w:val="0"/>
        <w:spacing w:before="9" w:after="0" w:line="240" w:lineRule="auto"/>
        <w:rPr>
          <w:rFonts w:ascii="Times New Roman" w:eastAsia="Times New Roman" w:hAnsi="Times New Roman" w:cs="Times New Roman"/>
          <w:sz w:val="21"/>
          <w:szCs w:val="23"/>
        </w:rPr>
      </w:pPr>
    </w:p>
    <w:p w14:paraId="7E24D4E1" w14:textId="77777777" w:rsidR="004234A5" w:rsidRPr="00E50242" w:rsidRDefault="00325705" w:rsidP="00E50242">
      <w:pPr>
        <w:spacing w:after="36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25705">
        <w:rPr>
          <w:rFonts w:ascii="Times New Roman" w:eastAsia="Times New Roman" w:hAnsi="Times New Roman" w:cs="Times New Roman"/>
          <w:b/>
          <w:bCs/>
          <w:color w:val="1F1F1F"/>
          <w:u w:val="thick" w:color="1F1F1F"/>
        </w:rPr>
        <w:t>Objet</w:t>
      </w:r>
      <w:r w:rsidRPr="00325705">
        <w:rPr>
          <w:rFonts w:ascii="Times New Roman" w:eastAsia="Times New Roman" w:hAnsi="Times New Roman" w:cs="Times New Roman"/>
          <w:b/>
          <w:bCs/>
          <w:color w:val="1F1F1F"/>
        </w:rPr>
        <w:t xml:space="preserve"> : </w:t>
      </w:r>
      <w:r w:rsidR="000C6222">
        <w:rPr>
          <w:rFonts w:ascii="Times New Roman" w:hAnsi="Times New Roman" w:cs="Times New Roman"/>
          <w:b/>
          <w:sz w:val="24"/>
          <w:szCs w:val="24"/>
        </w:rPr>
        <w:t>renforcement</w:t>
      </w:r>
      <w:r w:rsidR="000C6222" w:rsidRPr="001121E9">
        <w:rPr>
          <w:rFonts w:ascii="Times New Roman" w:hAnsi="Times New Roman" w:cs="Times New Roman"/>
          <w:b/>
          <w:sz w:val="24"/>
          <w:szCs w:val="24"/>
        </w:rPr>
        <w:t xml:space="preserve"> des consignes sanitaires </w:t>
      </w:r>
      <w:r w:rsidR="000C6222">
        <w:rPr>
          <w:rFonts w:ascii="Times New Roman" w:hAnsi="Times New Roman" w:cs="Times New Roman"/>
          <w:b/>
          <w:sz w:val="24"/>
          <w:szCs w:val="24"/>
        </w:rPr>
        <w:t>en zones d’alerte renforcée et maximale</w:t>
      </w:r>
      <w:r w:rsidR="000C6222" w:rsidRPr="001121E9">
        <w:rPr>
          <w:rFonts w:ascii="Times New Roman" w:hAnsi="Times New Roman" w:cs="Times New Roman"/>
          <w:b/>
          <w:sz w:val="24"/>
          <w:szCs w:val="24"/>
        </w:rPr>
        <w:t xml:space="preserve"> dans l’enseignement supérieur</w:t>
      </w:r>
      <w:r w:rsidR="000C622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607A9A8" w14:textId="77777777" w:rsidR="00BC7ED1" w:rsidRDefault="000C6222" w:rsidP="004234A5">
      <w:pPr>
        <w:jc w:val="both"/>
        <w:rPr>
          <w:rFonts w:ascii="Times New Roman" w:hAnsi="Times New Roman" w:cs="Times New Roman"/>
          <w:sz w:val="24"/>
          <w:szCs w:val="24"/>
        </w:rPr>
      </w:pPr>
      <w:r w:rsidRPr="001121E9">
        <w:rPr>
          <w:rFonts w:ascii="Times New Roman" w:hAnsi="Times New Roman" w:cs="Times New Roman"/>
          <w:sz w:val="24"/>
          <w:szCs w:val="24"/>
        </w:rPr>
        <w:t>Compte tenu de l’évolution de la</w:t>
      </w:r>
      <w:r>
        <w:rPr>
          <w:rFonts w:ascii="Times New Roman" w:hAnsi="Times New Roman" w:cs="Times New Roman"/>
          <w:sz w:val="24"/>
          <w:szCs w:val="24"/>
        </w:rPr>
        <w:t xml:space="preserve"> situation sanitaire</w:t>
      </w:r>
      <w:r w:rsidRPr="001121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un</w:t>
      </w:r>
      <w:r w:rsidR="003042EA">
        <w:rPr>
          <w:rFonts w:ascii="Times New Roman" w:hAnsi="Times New Roman" w:cs="Times New Roman"/>
          <w:sz w:val="24"/>
          <w:szCs w:val="24"/>
        </w:rPr>
        <w:t xml:space="preserve">e restriction </w:t>
      </w:r>
      <w:r>
        <w:rPr>
          <w:rFonts w:ascii="Times New Roman" w:hAnsi="Times New Roman" w:cs="Times New Roman"/>
          <w:sz w:val="24"/>
          <w:szCs w:val="24"/>
        </w:rPr>
        <w:t xml:space="preserve">des </w:t>
      </w:r>
      <w:r w:rsidR="003042EA">
        <w:rPr>
          <w:rFonts w:ascii="Times New Roman" w:hAnsi="Times New Roman" w:cs="Times New Roman"/>
          <w:sz w:val="24"/>
          <w:szCs w:val="24"/>
        </w:rPr>
        <w:t>capacités d’accueil</w:t>
      </w:r>
      <w:r>
        <w:rPr>
          <w:rFonts w:ascii="Times New Roman" w:hAnsi="Times New Roman" w:cs="Times New Roman"/>
          <w:sz w:val="24"/>
          <w:szCs w:val="24"/>
        </w:rPr>
        <w:t xml:space="preserve"> doit être mis en œuvre dans les établissements d’enseignement supérieur situés en </w:t>
      </w:r>
      <w:r w:rsidRPr="004234A5">
        <w:rPr>
          <w:rFonts w:ascii="Times New Roman" w:hAnsi="Times New Roman" w:cs="Times New Roman"/>
          <w:b/>
          <w:sz w:val="24"/>
          <w:szCs w:val="24"/>
        </w:rPr>
        <w:t xml:space="preserve">zone d’alerte </w:t>
      </w:r>
      <w:r w:rsidRPr="007C04FC">
        <w:rPr>
          <w:rFonts w:ascii="Times New Roman" w:hAnsi="Times New Roman" w:cs="Times New Roman"/>
          <w:b/>
          <w:sz w:val="24"/>
          <w:szCs w:val="24"/>
          <w:u w:val="single"/>
        </w:rPr>
        <w:t>renforcée ou maximale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2EA">
        <w:rPr>
          <w:rFonts w:ascii="Times New Roman" w:hAnsi="Times New Roman" w:cs="Times New Roman"/>
          <w:b/>
          <w:sz w:val="24"/>
          <w:szCs w:val="24"/>
        </w:rPr>
        <w:t>à compter du</w:t>
      </w:r>
      <w:r w:rsidR="003042EA" w:rsidRPr="004234A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866D1" w:rsidRPr="004234A5">
        <w:rPr>
          <w:rFonts w:ascii="Times New Roman" w:hAnsi="Times New Roman" w:cs="Times New Roman"/>
          <w:b/>
          <w:sz w:val="24"/>
          <w:szCs w:val="24"/>
        </w:rPr>
        <w:t>mardi 6</w:t>
      </w:r>
      <w:r w:rsidRPr="004234A5">
        <w:rPr>
          <w:rFonts w:ascii="Times New Roman" w:hAnsi="Times New Roman" w:cs="Times New Roman"/>
          <w:b/>
          <w:sz w:val="24"/>
          <w:szCs w:val="24"/>
        </w:rPr>
        <w:t xml:space="preserve"> octobre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047DDA" w14:textId="77777777" w:rsidR="004234A5" w:rsidRDefault="000C6222" w:rsidP="000C622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Dans les établissements d’enseignement supérieur </w:t>
      </w:r>
      <w:r w:rsidRPr="00E62CFF">
        <w:rPr>
          <w:rFonts w:ascii="Times New Roman" w:hAnsi="Times New Roman" w:cs="Times New Roman"/>
          <w:sz w:val="24"/>
          <w:szCs w:val="24"/>
        </w:rPr>
        <w:t>et les restaurants universitaires</w:t>
      </w:r>
      <w:r>
        <w:rPr>
          <w:rFonts w:ascii="Times New Roman" w:hAnsi="Times New Roman" w:cs="Times New Roman"/>
          <w:sz w:val="24"/>
          <w:szCs w:val="24"/>
        </w:rPr>
        <w:t>, les espaces d’enseignement, les bibliothèques universitaires</w:t>
      </w:r>
      <w:r w:rsidR="009C001F">
        <w:rPr>
          <w:rFonts w:ascii="Times New Roman" w:hAnsi="Times New Roman" w:cs="Times New Roman"/>
          <w:sz w:val="24"/>
          <w:szCs w:val="24"/>
        </w:rPr>
        <w:t xml:space="preserve"> et</w:t>
      </w:r>
      <w:r>
        <w:rPr>
          <w:rFonts w:ascii="Times New Roman" w:hAnsi="Times New Roman" w:cs="Times New Roman"/>
          <w:sz w:val="24"/>
          <w:szCs w:val="24"/>
        </w:rPr>
        <w:t xml:space="preserve"> les espaces de restauration</w:t>
      </w:r>
      <w:r w:rsidR="003042EA">
        <w:rPr>
          <w:rFonts w:ascii="Times New Roman" w:hAnsi="Times New Roman" w:cs="Times New Roman"/>
          <w:b/>
          <w:sz w:val="24"/>
          <w:szCs w:val="24"/>
        </w:rPr>
        <w:t>, le nombre d’étudiants accueillis est limité à</w:t>
      </w:r>
      <w:r w:rsidRPr="004234A5">
        <w:rPr>
          <w:rFonts w:ascii="Times New Roman" w:hAnsi="Times New Roman" w:cs="Times New Roman"/>
          <w:b/>
          <w:sz w:val="24"/>
          <w:szCs w:val="24"/>
        </w:rPr>
        <w:t xml:space="preserve"> 50% </w:t>
      </w:r>
      <w:r w:rsidR="003042EA">
        <w:rPr>
          <w:rFonts w:ascii="Times New Roman" w:hAnsi="Times New Roman" w:cs="Times New Roman"/>
          <w:b/>
          <w:sz w:val="24"/>
          <w:szCs w:val="24"/>
        </w:rPr>
        <w:t xml:space="preserve">de </w:t>
      </w:r>
      <w:r w:rsidRPr="004234A5">
        <w:rPr>
          <w:rFonts w:ascii="Times New Roman" w:hAnsi="Times New Roman" w:cs="Times New Roman"/>
          <w:b/>
          <w:sz w:val="24"/>
          <w:szCs w:val="24"/>
        </w:rPr>
        <w:t>l</w:t>
      </w:r>
      <w:r w:rsidR="003042EA">
        <w:rPr>
          <w:rFonts w:ascii="Times New Roman" w:hAnsi="Times New Roman" w:cs="Times New Roman"/>
          <w:b/>
          <w:sz w:val="24"/>
          <w:szCs w:val="24"/>
        </w:rPr>
        <w:t>a</w:t>
      </w:r>
      <w:r w:rsidRPr="004234A5">
        <w:rPr>
          <w:rFonts w:ascii="Times New Roman" w:hAnsi="Times New Roman" w:cs="Times New Roman"/>
          <w:b/>
          <w:sz w:val="24"/>
          <w:szCs w:val="24"/>
        </w:rPr>
        <w:t xml:space="preserve"> capacité </w:t>
      </w:r>
      <w:r w:rsidR="003042EA">
        <w:rPr>
          <w:rFonts w:ascii="Times New Roman" w:hAnsi="Times New Roman" w:cs="Times New Roman"/>
          <w:b/>
          <w:sz w:val="24"/>
          <w:szCs w:val="24"/>
        </w:rPr>
        <w:t>d’accueil maximale de ces espaces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A5CFCA4" w14:textId="77777777" w:rsidR="004234A5" w:rsidRDefault="004234A5" w:rsidP="004234A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0C6222" w:rsidRPr="001121E9">
        <w:rPr>
          <w:rFonts w:ascii="Times New Roman" w:hAnsi="Times New Roman" w:cs="Times New Roman"/>
          <w:sz w:val="24"/>
          <w:szCs w:val="24"/>
        </w:rPr>
        <w:t>es chefs d</w:t>
      </w:r>
      <w:r w:rsidR="000C6222">
        <w:rPr>
          <w:rFonts w:ascii="Times New Roman" w:hAnsi="Times New Roman" w:cs="Times New Roman"/>
          <w:sz w:val="24"/>
          <w:szCs w:val="24"/>
        </w:rPr>
        <w:t>es é</w:t>
      </w:r>
      <w:r w:rsidR="000C6222" w:rsidRPr="001121E9">
        <w:rPr>
          <w:rFonts w:ascii="Times New Roman" w:hAnsi="Times New Roman" w:cs="Times New Roman"/>
          <w:sz w:val="24"/>
          <w:szCs w:val="24"/>
        </w:rPr>
        <w:t>tablissement</w:t>
      </w:r>
      <w:r w:rsidR="000C6222">
        <w:rPr>
          <w:rFonts w:ascii="Times New Roman" w:hAnsi="Times New Roman" w:cs="Times New Roman"/>
          <w:sz w:val="24"/>
          <w:szCs w:val="24"/>
        </w:rPr>
        <w:t>s publics d’enseignement supérieur sous tutelle du MESRI</w:t>
      </w:r>
      <w:r w:rsidR="000C6222" w:rsidRPr="001121E9">
        <w:rPr>
          <w:rFonts w:ascii="Times New Roman" w:hAnsi="Times New Roman" w:cs="Times New Roman"/>
          <w:sz w:val="24"/>
          <w:szCs w:val="24"/>
        </w:rPr>
        <w:t xml:space="preserve"> </w:t>
      </w:r>
      <w:r w:rsidR="000C6222">
        <w:rPr>
          <w:rFonts w:ascii="Times New Roman" w:hAnsi="Times New Roman" w:cs="Times New Roman"/>
          <w:sz w:val="24"/>
          <w:szCs w:val="24"/>
        </w:rPr>
        <w:t>font</w:t>
      </w:r>
      <w:r w:rsidR="003042EA">
        <w:rPr>
          <w:rFonts w:ascii="Times New Roman" w:hAnsi="Times New Roman" w:cs="Times New Roman"/>
          <w:sz w:val="24"/>
          <w:szCs w:val="24"/>
        </w:rPr>
        <w:t>,</w:t>
      </w:r>
      <w:r w:rsidR="000C622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à partir de cette date</w:t>
      </w:r>
      <w:r w:rsidR="00304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C6222">
        <w:rPr>
          <w:rFonts w:ascii="Times New Roman" w:hAnsi="Times New Roman" w:cs="Times New Roman"/>
          <w:sz w:val="24"/>
          <w:szCs w:val="24"/>
        </w:rPr>
        <w:t>un point de situation quotidien avec le</w:t>
      </w:r>
      <w:r w:rsidR="000C6222" w:rsidRPr="001121E9">
        <w:rPr>
          <w:rFonts w:ascii="Times New Roman" w:hAnsi="Times New Roman" w:cs="Times New Roman"/>
          <w:sz w:val="24"/>
          <w:szCs w:val="24"/>
        </w:rPr>
        <w:t xml:space="preserve"> recteur de région académique</w:t>
      </w:r>
      <w:r w:rsidR="004A6356">
        <w:rPr>
          <w:rFonts w:ascii="Times New Roman" w:hAnsi="Times New Roman" w:cs="Times New Roman"/>
          <w:sz w:val="24"/>
          <w:szCs w:val="24"/>
        </w:rPr>
        <w:t xml:space="preserve"> pour</w:t>
      </w:r>
      <w:r w:rsidR="000C6222">
        <w:rPr>
          <w:rFonts w:ascii="Times New Roman" w:hAnsi="Times New Roman" w:cs="Times New Roman"/>
          <w:sz w:val="24"/>
          <w:szCs w:val="24"/>
        </w:rPr>
        <w:t xml:space="preserve"> suivre l’évolution du contexte sanitaire au sein de l’établissement.</w:t>
      </w:r>
      <w:r w:rsidR="00E5024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Ces dispositions doivent nous permettre collectivement de concilier la lutte contre la propagation de l’épidémie et une continuité pédagogique en présentiel </w:t>
      </w:r>
      <w:r w:rsidR="003042EA">
        <w:rPr>
          <w:rFonts w:ascii="Times New Roman" w:hAnsi="Times New Roman" w:cs="Times New Roman"/>
          <w:sz w:val="24"/>
          <w:szCs w:val="24"/>
        </w:rPr>
        <w:t xml:space="preserve">importante </w:t>
      </w:r>
      <w:r>
        <w:rPr>
          <w:rFonts w:ascii="Times New Roman" w:hAnsi="Times New Roman" w:cs="Times New Roman"/>
          <w:sz w:val="24"/>
          <w:szCs w:val="24"/>
        </w:rPr>
        <w:t xml:space="preserve">pour </w:t>
      </w:r>
      <w:r w:rsidRPr="00BC7ED1">
        <w:rPr>
          <w:rFonts w:ascii="Times New Roman" w:hAnsi="Times New Roman" w:cs="Times New Roman"/>
          <w:sz w:val="24"/>
          <w:szCs w:val="24"/>
        </w:rPr>
        <w:t>prévenir le décrochage</w:t>
      </w:r>
      <w:r w:rsidR="00C31E03">
        <w:rPr>
          <w:rFonts w:ascii="Times New Roman" w:hAnsi="Times New Roman" w:cs="Times New Roman"/>
          <w:sz w:val="24"/>
          <w:szCs w:val="24"/>
        </w:rPr>
        <w:t xml:space="preserve"> et permettre les apprentissages pratiques</w:t>
      </w:r>
      <w:r w:rsidRPr="00BC7ED1">
        <w:rPr>
          <w:rFonts w:ascii="Times New Roman" w:hAnsi="Times New Roman" w:cs="Times New Roman"/>
          <w:sz w:val="24"/>
          <w:szCs w:val="24"/>
        </w:rPr>
        <w:t>, l</w:t>
      </w:r>
      <w:r>
        <w:rPr>
          <w:rFonts w:ascii="Times New Roman" w:hAnsi="Times New Roman" w:cs="Times New Roman"/>
          <w:sz w:val="24"/>
          <w:szCs w:val="24"/>
        </w:rPr>
        <w:t>imiter les conséquences de la fracture numérique et permettre autant que possible une vie sociale étudiante en conformité avec les consignes sanitaires.</w:t>
      </w:r>
    </w:p>
    <w:p w14:paraId="5C5527B9" w14:textId="77777777" w:rsidR="00DD2437" w:rsidRDefault="00546FC3" w:rsidP="00E5024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Les services d</w:t>
      </w:r>
      <w:r w:rsidR="003042EA">
        <w:rPr>
          <w:rFonts w:ascii="Times New Roman" w:hAnsi="Times New Roman" w:cs="Times New Roman"/>
          <w:sz w:val="24"/>
          <w:szCs w:val="24"/>
        </w:rPr>
        <w:t>u Ministère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3042EA">
        <w:rPr>
          <w:rFonts w:ascii="Times New Roman" w:hAnsi="Times New Roman" w:cs="Times New Roman"/>
          <w:sz w:val="24"/>
          <w:szCs w:val="24"/>
        </w:rPr>
        <w:t>en lien dans les zones concernées, avec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042EA">
        <w:rPr>
          <w:rFonts w:ascii="Times New Roman" w:hAnsi="Times New Roman" w:cs="Times New Roman"/>
          <w:sz w:val="24"/>
          <w:szCs w:val="24"/>
        </w:rPr>
        <w:t xml:space="preserve">les </w:t>
      </w:r>
      <w:r>
        <w:rPr>
          <w:rFonts w:ascii="Times New Roman" w:hAnsi="Times New Roman" w:cs="Times New Roman"/>
          <w:sz w:val="24"/>
          <w:szCs w:val="24"/>
        </w:rPr>
        <w:t>recteurs de région académique et les recteurs délégués pour l’enseignement supérieur, la recherche et l’innovation</w:t>
      </w:r>
      <w:r w:rsidR="003042EA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restent pleinement mobilisés pour vous accompagner dans la mise en œuvre de ces nouvelles consignes.</w:t>
      </w:r>
    </w:p>
    <w:p w14:paraId="49E1BFB2" w14:textId="77777777" w:rsidR="00052C18" w:rsidRDefault="00052C18" w:rsidP="004005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7483E12F" w14:textId="77777777" w:rsidR="00052C18" w:rsidRPr="00110C4E" w:rsidRDefault="00052C18" w:rsidP="004005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262B9E5" w14:textId="77777777" w:rsidR="00110C4E" w:rsidRPr="00110C4E" w:rsidRDefault="00110C4E" w:rsidP="004005DE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2082365F" w14:textId="77777777" w:rsidR="000857D8" w:rsidRDefault="004005DE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  <w:r w:rsidRPr="00110C4E">
        <w:rPr>
          <w:rFonts w:ascii="Times New Roman" w:hAnsi="Times New Roman" w:cs="Times New Roman"/>
          <w:sz w:val="24"/>
          <w:szCs w:val="24"/>
        </w:rPr>
        <w:t>Frédérique V</w:t>
      </w:r>
      <w:r w:rsidR="00110C4E" w:rsidRPr="00110C4E">
        <w:rPr>
          <w:rFonts w:ascii="Times New Roman" w:hAnsi="Times New Roman" w:cs="Times New Roman"/>
          <w:sz w:val="24"/>
          <w:szCs w:val="24"/>
        </w:rPr>
        <w:t>IDAL</w:t>
      </w:r>
    </w:p>
    <w:p w14:paraId="3E6CAC7C" w14:textId="77777777" w:rsidR="00144173" w:rsidRDefault="00144173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</w:p>
    <w:p w14:paraId="6A21F6F2" w14:textId="77777777" w:rsidR="00144173" w:rsidRDefault="00144173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</w:p>
    <w:p w14:paraId="340BA351" w14:textId="77777777" w:rsidR="00144173" w:rsidRDefault="00144173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</w:p>
    <w:p w14:paraId="3D852880" w14:textId="77777777" w:rsidR="00144173" w:rsidRDefault="00144173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</w:p>
    <w:p w14:paraId="386F9AAE" w14:textId="77777777" w:rsidR="00144173" w:rsidRDefault="00144173" w:rsidP="00546CBC">
      <w:pPr>
        <w:ind w:firstLine="6663"/>
        <w:rPr>
          <w:rFonts w:ascii="Times New Roman" w:hAnsi="Times New Roman" w:cs="Times New Roman"/>
          <w:sz w:val="24"/>
          <w:szCs w:val="24"/>
        </w:rPr>
      </w:pPr>
    </w:p>
    <w:sectPr w:rsidR="00144173" w:rsidSect="00110C4E">
      <w:footerReference w:type="default" r:id="rId9"/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3F118E5" w14:textId="77777777" w:rsidR="00946C66" w:rsidRDefault="00946C66" w:rsidP="000857D8">
      <w:pPr>
        <w:spacing w:after="0" w:line="240" w:lineRule="auto"/>
      </w:pPr>
      <w:r>
        <w:separator/>
      </w:r>
    </w:p>
  </w:endnote>
  <w:endnote w:type="continuationSeparator" w:id="0">
    <w:p w14:paraId="08323721" w14:textId="77777777" w:rsidR="00946C66" w:rsidRDefault="00946C66" w:rsidP="000857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000050000000002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English157 BT">
    <w:altName w:val="Times New Roman"/>
    <w:charset w:val="00"/>
    <w:family w:val="auto"/>
    <w:pitch w:val="variable"/>
    <w:sig w:usb0="00000001" w:usb1="00000000" w:usb2="00000000" w:usb3="00000000" w:csb0="0000001B" w:csb1="00000000"/>
  </w:font>
  <w:font w:name="宋体"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9B1B12" w14:textId="77777777" w:rsidR="000857D8" w:rsidRDefault="000857D8">
    <w:pPr>
      <w:pStyle w:val="Pieddepage"/>
    </w:pPr>
  </w:p>
  <w:p w14:paraId="7B6A28B9" w14:textId="77777777" w:rsidR="000857D8" w:rsidRDefault="000857D8" w:rsidP="000857D8">
    <w:pPr>
      <w:pStyle w:val="Pieddepage"/>
      <w:jc w:val="center"/>
    </w:pPr>
    <w:r w:rsidRPr="000857D8">
      <w:t>21 rue Descartes – 75231 Paris Cedex 05 – Téléphone : 01 55 55 90 90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68D9F2" w14:textId="77777777" w:rsidR="00946C66" w:rsidRDefault="00946C66" w:rsidP="000857D8">
      <w:pPr>
        <w:spacing w:after="0" w:line="240" w:lineRule="auto"/>
      </w:pPr>
      <w:r>
        <w:separator/>
      </w:r>
    </w:p>
  </w:footnote>
  <w:footnote w:type="continuationSeparator" w:id="0">
    <w:p w14:paraId="022418CA" w14:textId="77777777" w:rsidR="00946C66" w:rsidRDefault="00946C66" w:rsidP="000857D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31DC0"/>
    <w:multiLevelType w:val="hybridMultilevel"/>
    <w:tmpl w:val="812E6772"/>
    <w:lvl w:ilvl="0" w:tplc="3F867B7A">
      <w:start w:val="2"/>
      <w:numFmt w:val="bullet"/>
      <w:lvlText w:val=""/>
      <w:lvlJc w:val="left"/>
      <w:pPr>
        <w:ind w:left="720" w:hanging="360"/>
      </w:pPr>
      <w:rPr>
        <w:rFonts w:ascii="Symbol" w:eastAsia="Times" w:hAnsi="Symbol" w:cstheme="minorHAns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333A4F"/>
    <w:multiLevelType w:val="hybridMultilevel"/>
    <w:tmpl w:val="2192287A"/>
    <w:lvl w:ilvl="0" w:tplc="D0E0B22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DC13A2"/>
    <w:multiLevelType w:val="hybridMultilevel"/>
    <w:tmpl w:val="F5D8F3C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E3D1DE4"/>
    <w:multiLevelType w:val="hybridMultilevel"/>
    <w:tmpl w:val="613CACB8"/>
    <w:lvl w:ilvl="0" w:tplc="040C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12931A5"/>
    <w:multiLevelType w:val="hybridMultilevel"/>
    <w:tmpl w:val="1E8EB91A"/>
    <w:lvl w:ilvl="0" w:tplc="3A60DCC6">
      <w:start w:val="1"/>
      <w:numFmt w:val="decimal"/>
      <w:lvlText w:val="%1)"/>
      <w:lvlJc w:val="left"/>
      <w:pPr>
        <w:ind w:left="36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18F6E25"/>
    <w:multiLevelType w:val="hybridMultilevel"/>
    <w:tmpl w:val="AEE88E6C"/>
    <w:lvl w:ilvl="0" w:tplc="A7643654">
      <w:start w:val="1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C3754"/>
    <w:multiLevelType w:val="hybridMultilevel"/>
    <w:tmpl w:val="F310432E"/>
    <w:lvl w:ilvl="0" w:tplc="CC205FB4">
      <w:start w:val="6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7B415180"/>
    <w:multiLevelType w:val="hybridMultilevel"/>
    <w:tmpl w:val="220A48AE"/>
    <w:lvl w:ilvl="0" w:tplc="33466E54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C32709F"/>
    <w:multiLevelType w:val="hybridMultilevel"/>
    <w:tmpl w:val="97CA8522"/>
    <w:lvl w:ilvl="0" w:tplc="EF96E88A">
      <w:start w:val="6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3"/>
  </w:num>
  <w:num w:numId="5">
    <w:abstractNumId w:val="2"/>
  </w:num>
  <w:num w:numId="6">
    <w:abstractNumId w:val="1"/>
  </w:num>
  <w:num w:numId="7">
    <w:abstractNumId w:val="4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5DE"/>
    <w:rsid w:val="0002797A"/>
    <w:rsid w:val="00042ADB"/>
    <w:rsid w:val="00052C18"/>
    <w:rsid w:val="0007352B"/>
    <w:rsid w:val="00083B61"/>
    <w:rsid w:val="000857D8"/>
    <w:rsid w:val="000C6222"/>
    <w:rsid w:val="000D08D0"/>
    <w:rsid w:val="000D08D3"/>
    <w:rsid w:val="000D5DF2"/>
    <w:rsid w:val="000D74A3"/>
    <w:rsid w:val="00110C4E"/>
    <w:rsid w:val="00121ECA"/>
    <w:rsid w:val="001409B6"/>
    <w:rsid w:val="00144173"/>
    <w:rsid w:val="00144277"/>
    <w:rsid w:val="00182BA9"/>
    <w:rsid w:val="00183230"/>
    <w:rsid w:val="001A70CC"/>
    <w:rsid w:val="001D4339"/>
    <w:rsid w:val="001E0ED3"/>
    <w:rsid w:val="001F3DCA"/>
    <w:rsid w:val="00207369"/>
    <w:rsid w:val="002818B6"/>
    <w:rsid w:val="002B270D"/>
    <w:rsid w:val="002C01A4"/>
    <w:rsid w:val="003039CD"/>
    <w:rsid w:val="003042EA"/>
    <w:rsid w:val="00325705"/>
    <w:rsid w:val="003668B2"/>
    <w:rsid w:val="00371A76"/>
    <w:rsid w:val="00387444"/>
    <w:rsid w:val="004005DE"/>
    <w:rsid w:val="00402876"/>
    <w:rsid w:val="004213BA"/>
    <w:rsid w:val="004234A5"/>
    <w:rsid w:val="00456151"/>
    <w:rsid w:val="00464703"/>
    <w:rsid w:val="004A6356"/>
    <w:rsid w:val="004D51EA"/>
    <w:rsid w:val="004E47AA"/>
    <w:rsid w:val="004F1366"/>
    <w:rsid w:val="004F40A0"/>
    <w:rsid w:val="0052105C"/>
    <w:rsid w:val="00537D9F"/>
    <w:rsid w:val="0054138B"/>
    <w:rsid w:val="00546CBC"/>
    <w:rsid w:val="00546FC3"/>
    <w:rsid w:val="0059428E"/>
    <w:rsid w:val="005A594F"/>
    <w:rsid w:val="005B7E6E"/>
    <w:rsid w:val="00603B55"/>
    <w:rsid w:val="00606024"/>
    <w:rsid w:val="006476F7"/>
    <w:rsid w:val="006531EF"/>
    <w:rsid w:val="006534A7"/>
    <w:rsid w:val="00675BAF"/>
    <w:rsid w:val="00697D26"/>
    <w:rsid w:val="006C083C"/>
    <w:rsid w:val="006C6B1B"/>
    <w:rsid w:val="006D1DE1"/>
    <w:rsid w:val="006D3C78"/>
    <w:rsid w:val="006E239F"/>
    <w:rsid w:val="00716439"/>
    <w:rsid w:val="0072014F"/>
    <w:rsid w:val="0072302C"/>
    <w:rsid w:val="007257EC"/>
    <w:rsid w:val="00767972"/>
    <w:rsid w:val="00773DC9"/>
    <w:rsid w:val="007819AC"/>
    <w:rsid w:val="00785BC6"/>
    <w:rsid w:val="00791C3D"/>
    <w:rsid w:val="007B4094"/>
    <w:rsid w:val="007C04FC"/>
    <w:rsid w:val="007D55FD"/>
    <w:rsid w:val="00806106"/>
    <w:rsid w:val="0080659D"/>
    <w:rsid w:val="00816723"/>
    <w:rsid w:val="00843934"/>
    <w:rsid w:val="00845154"/>
    <w:rsid w:val="00854FC3"/>
    <w:rsid w:val="00862B95"/>
    <w:rsid w:val="00864971"/>
    <w:rsid w:val="00873A1B"/>
    <w:rsid w:val="00875F81"/>
    <w:rsid w:val="00877C7A"/>
    <w:rsid w:val="00881319"/>
    <w:rsid w:val="008A54EA"/>
    <w:rsid w:val="008B55B8"/>
    <w:rsid w:val="008C14F3"/>
    <w:rsid w:val="008D516B"/>
    <w:rsid w:val="00946C66"/>
    <w:rsid w:val="00987FD5"/>
    <w:rsid w:val="009A1A65"/>
    <w:rsid w:val="009A2927"/>
    <w:rsid w:val="009B1A3C"/>
    <w:rsid w:val="009C001F"/>
    <w:rsid w:val="009C49DE"/>
    <w:rsid w:val="009D2190"/>
    <w:rsid w:val="009E6C86"/>
    <w:rsid w:val="00A1035B"/>
    <w:rsid w:val="00A3559A"/>
    <w:rsid w:val="00A449FC"/>
    <w:rsid w:val="00A45D81"/>
    <w:rsid w:val="00A47763"/>
    <w:rsid w:val="00A51DF8"/>
    <w:rsid w:val="00A55B44"/>
    <w:rsid w:val="00A55C72"/>
    <w:rsid w:val="00A74BCC"/>
    <w:rsid w:val="00A763CD"/>
    <w:rsid w:val="00A77191"/>
    <w:rsid w:val="00AC3228"/>
    <w:rsid w:val="00AD068F"/>
    <w:rsid w:val="00B125ED"/>
    <w:rsid w:val="00B24F2B"/>
    <w:rsid w:val="00B71FF8"/>
    <w:rsid w:val="00B76771"/>
    <w:rsid w:val="00BB73EE"/>
    <w:rsid w:val="00BC7ED1"/>
    <w:rsid w:val="00C0568A"/>
    <w:rsid w:val="00C111C0"/>
    <w:rsid w:val="00C31E03"/>
    <w:rsid w:val="00C46BFF"/>
    <w:rsid w:val="00C52118"/>
    <w:rsid w:val="00CF0AB5"/>
    <w:rsid w:val="00CF6ECC"/>
    <w:rsid w:val="00D41CF0"/>
    <w:rsid w:val="00D42F7D"/>
    <w:rsid w:val="00D62FB4"/>
    <w:rsid w:val="00D70D86"/>
    <w:rsid w:val="00D84B69"/>
    <w:rsid w:val="00DD2437"/>
    <w:rsid w:val="00DE3251"/>
    <w:rsid w:val="00E159A6"/>
    <w:rsid w:val="00E2641B"/>
    <w:rsid w:val="00E3287D"/>
    <w:rsid w:val="00E50242"/>
    <w:rsid w:val="00E62CFF"/>
    <w:rsid w:val="00E76F5C"/>
    <w:rsid w:val="00E84ECF"/>
    <w:rsid w:val="00E866D1"/>
    <w:rsid w:val="00E8697D"/>
    <w:rsid w:val="00E94387"/>
    <w:rsid w:val="00E94ACE"/>
    <w:rsid w:val="00E95364"/>
    <w:rsid w:val="00EA441F"/>
    <w:rsid w:val="00EC0813"/>
    <w:rsid w:val="00EC2014"/>
    <w:rsid w:val="00F4560E"/>
    <w:rsid w:val="00F54076"/>
    <w:rsid w:val="00F55A8B"/>
    <w:rsid w:val="00F6459F"/>
    <w:rsid w:val="00F82C11"/>
    <w:rsid w:val="00F85817"/>
    <w:rsid w:val="00F90672"/>
    <w:rsid w:val="00FC5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0E3B"/>
  <w15:docId w15:val="{6BEDAC9C-A459-4E3D-983F-77DEE17D43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5D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4005DE"/>
    <w:pPr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rsid w:val="0008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857D8"/>
  </w:style>
  <w:style w:type="paragraph" w:styleId="Pieddepage">
    <w:name w:val="footer"/>
    <w:basedOn w:val="Normal"/>
    <w:link w:val="PieddepageCar"/>
    <w:uiPriority w:val="99"/>
    <w:unhideWhenUsed/>
    <w:rsid w:val="000857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57D8"/>
  </w:style>
  <w:style w:type="paragraph" w:styleId="Textedebulles">
    <w:name w:val="Balloon Text"/>
    <w:basedOn w:val="Normal"/>
    <w:link w:val="TextedebullesCar"/>
    <w:uiPriority w:val="99"/>
    <w:semiHidden/>
    <w:unhideWhenUsed/>
    <w:rsid w:val="000857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857D8"/>
    <w:rPr>
      <w:rFonts w:ascii="Tahoma" w:hAnsi="Tahoma" w:cs="Tahoma"/>
      <w:sz w:val="16"/>
      <w:szCs w:val="16"/>
    </w:rPr>
  </w:style>
  <w:style w:type="paragraph" w:styleId="Pardeliste">
    <w:name w:val="List Paragraph"/>
    <w:basedOn w:val="Normal"/>
    <w:uiPriority w:val="34"/>
    <w:qFormat/>
    <w:rsid w:val="009C49DE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F4560E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4560E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4560E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4560E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4560E"/>
    <w:rPr>
      <w:b/>
      <w:bCs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083B6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7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png"/><Relationship Id="rId8" Type="http://schemas.openxmlformats.org/officeDocument/2006/relationships/image" Target="cid:image001.png@01D5F6CF.008A6270" TargetMode="Externa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318</Words>
  <Characters>1752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Administration centrale</dc:creator>
  <cp:lastModifiedBy>Utilisateur de Microsoft Office</cp:lastModifiedBy>
  <cp:revision>2</cp:revision>
  <cp:lastPrinted>2020-10-05T07:28:00Z</cp:lastPrinted>
  <dcterms:created xsi:type="dcterms:W3CDTF">2020-10-05T14:12:00Z</dcterms:created>
  <dcterms:modified xsi:type="dcterms:W3CDTF">2020-10-05T14:12:00Z</dcterms:modified>
</cp:coreProperties>
</file>