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261" w:rsidRPr="00130053" w:rsidRDefault="002A0261" w:rsidP="00703F26">
      <w:pPr>
        <w:pStyle w:val="Styleblocdestinataire"/>
      </w:pPr>
    </w:p>
    <w:p w:rsidR="002A0261" w:rsidRPr="00130053" w:rsidRDefault="002A0261" w:rsidP="00F1481E">
      <w:pPr>
        <w:pStyle w:val="styleblocmetteur"/>
        <w:ind w:left="5103"/>
        <w:rPr>
          <w:rFonts w:asciiTheme="majorHAnsi" w:hAnsiTheme="majorHAnsi"/>
          <w:sz w:val="20"/>
          <w:szCs w:val="20"/>
        </w:rPr>
      </w:pPr>
    </w:p>
    <w:p w:rsidR="00C2008F" w:rsidRPr="003A5343" w:rsidRDefault="00C2008F" w:rsidP="00485EBE">
      <w:pPr>
        <w:pStyle w:val="styleblocmetteur"/>
      </w:pPr>
    </w:p>
    <w:p w:rsidR="00343215" w:rsidRDefault="00343215" w:rsidP="00343215">
      <w:pPr>
        <w:pStyle w:val="styleblocmetteur"/>
        <w:rPr>
          <w:sz w:val="20"/>
          <w:szCs w:val="20"/>
        </w:rPr>
      </w:pPr>
      <w:r w:rsidRPr="00C2008F">
        <w:rPr>
          <w:sz w:val="20"/>
          <w:szCs w:val="20"/>
        </w:rPr>
        <w:t xml:space="preserve">Date : </w:t>
      </w:r>
      <w:r w:rsidR="00CE601C" w:rsidRPr="00C2008F">
        <w:rPr>
          <w:sz w:val="20"/>
          <w:szCs w:val="20"/>
        </w:rPr>
        <w:t xml:space="preserve">le </w:t>
      </w:r>
      <w:r w:rsidR="001B2EA1">
        <w:rPr>
          <w:sz w:val="20"/>
          <w:szCs w:val="20"/>
        </w:rPr>
        <w:t>06 avril 2023</w:t>
      </w:r>
    </w:p>
    <w:p w:rsidR="00DA2877" w:rsidRPr="00C2008F" w:rsidRDefault="00DA2877" w:rsidP="00343215">
      <w:pPr>
        <w:pStyle w:val="styleblocmetteur"/>
        <w:rPr>
          <w:sz w:val="20"/>
          <w:szCs w:val="20"/>
        </w:rPr>
      </w:pPr>
      <w:r>
        <w:rPr>
          <w:sz w:val="20"/>
          <w:szCs w:val="20"/>
        </w:rPr>
        <w:t>Objet : Congé pour révisions</w:t>
      </w:r>
    </w:p>
    <w:p w:rsidR="007C062C" w:rsidRDefault="007C062C" w:rsidP="00130053">
      <w:pPr>
        <w:pStyle w:val="styleblocmetteur"/>
        <w:ind w:left="-851" w:firstLine="851"/>
        <w:rPr>
          <w:rFonts w:asciiTheme="majorHAnsi" w:hAnsiTheme="majorHAnsi"/>
          <w:sz w:val="22"/>
          <w:szCs w:val="22"/>
        </w:rPr>
      </w:pPr>
    </w:p>
    <w:p w:rsidR="00C2008F" w:rsidRDefault="00C2008F" w:rsidP="00C42B79">
      <w:pPr>
        <w:pStyle w:val="styleblocmetteur"/>
        <w:tabs>
          <w:tab w:val="left" w:pos="5475"/>
        </w:tabs>
        <w:ind w:left="-851" w:firstLine="851"/>
        <w:rPr>
          <w:rFonts w:asciiTheme="majorHAnsi" w:hAnsiTheme="majorHAnsi"/>
          <w:sz w:val="22"/>
          <w:szCs w:val="22"/>
        </w:rPr>
      </w:pPr>
    </w:p>
    <w:p w:rsidR="001959D1" w:rsidRDefault="00C42B79" w:rsidP="00C42B79">
      <w:pPr>
        <w:pStyle w:val="styleblocmetteur"/>
        <w:tabs>
          <w:tab w:val="left" w:pos="5475"/>
        </w:tabs>
        <w:ind w:left="-851" w:firstLine="851"/>
        <w:rPr>
          <w:rFonts w:asciiTheme="majorHAnsi" w:hAnsiTheme="majorHAnsi"/>
          <w:sz w:val="22"/>
          <w:szCs w:val="22"/>
        </w:rPr>
      </w:pPr>
      <w:r>
        <w:rPr>
          <w:rFonts w:asciiTheme="majorHAnsi" w:hAnsiTheme="majorHAnsi"/>
          <w:sz w:val="22"/>
          <w:szCs w:val="22"/>
        </w:rPr>
        <w:tab/>
      </w:r>
    </w:p>
    <w:p w:rsidR="00130053" w:rsidRPr="00C2008F" w:rsidRDefault="005D462F" w:rsidP="00330BE6">
      <w:pPr>
        <w:pStyle w:val="styleblocmetteur"/>
        <w:spacing w:after="120"/>
        <w:ind w:left="-851" w:firstLine="851"/>
        <w:rPr>
          <w:rFonts w:asciiTheme="majorHAnsi" w:hAnsiTheme="majorHAnsi"/>
          <w:sz w:val="24"/>
          <w:szCs w:val="24"/>
        </w:rPr>
      </w:pPr>
      <w:r>
        <w:rPr>
          <w:rFonts w:asciiTheme="majorHAnsi" w:hAnsiTheme="majorHAnsi"/>
          <w:sz w:val="22"/>
          <w:szCs w:val="22"/>
        </w:rPr>
        <w:tab/>
      </w:r>
      <w:r w:rsidR="00330BE6" w:rsidRPr="00C2008F">
        <w:rPr>
          <w:rFonts w:asciiTheme="majorHAnsi" w:hAnsiTheme="majorHAnsi"/>
          <w:sz w:val="24"/>
          <w:szCs w:val="24"/>
        </w:rPr>
        <w:t xml:space="preserve">Madame, Monsieur, </w:t>
      </w:r>
    </w:p>
    <w:p w:rsidR="00330BE6" w:rsidRPr="00C2008F" w:rsidRDefault="00330BE6" w:rsidP="00C2008F">
      <w:pPr>
        <w:pStyle w:val="styleblocmetteur"/>
        <w:spacing w:after="120"/>
        <w:ind w:left="-851" w:firstLine="851"/>
        <w:jc w:val="both"/>
        <w:rPr>
          <w:rFonts w:asciiTheme="majorHAnsi" w:hAnsiTheme="majorHAnsi"/>
          <w:sz w:val="24"/>
          <w:szCs w:val="24"/>
        </w:rPr>
      </w:pPr>
      <w:r w:rsidRPr="00C2008F">
        <w:rPr>
          <w:rFonts w:asciiTheme="majorHAnsi" w:hAnsiTheme="majorHAnsi"/>
          <w:sz w:val="24"/>
          <w:szCs w:val="24"/>
        </w:rPr>
        <w:t>Un apprenti bénéficie de 5 jours de congés pour réviser ses examens. Selon les termes de l’article L.6223-4 du Code du Travail, l’employeur doit veiller à l’inscription et à la préparation de l’apprenti aux épreuves conduisant au diplôme ou au titre prévu par le contrat.</w:t>
      </w:r>
    </w:p>
    <w:p w:rsidR="00330BE6" w:rsidRPr="00C2008F" w:rsidRDefault="00330BE6" w:rsidP="00C2008F">
      <w:pPr>
        <w:pStyle w:val="styleblocmetteur"/>
        <w:spacing w:after="120"/>
        <w:ind w:left="-851" w:firstLine="851"/>
        <w:jc w:val="both"/>
        <w:rPr>
          <w:rFonts w:asciiTheme="majorHAnsi" w:hAnsiTheme="majorHAnsi"/>
          <w:sz w:val="24"/>
          <w:szCs w:val="24"/>
        </w:rPr>
      </w:pPr>
      <w:r w:rsidRPr="00C2008F">
        <w:rPr>
          <w:rFonts w:asciiTheme="majorHAnsi" w:hAnsiTheme="majorHAnsi"/>
          <w:sz w:val="24"/>
          <w:szCs w:val="24"/>
        </w:rPr>
        <w:t>Quant à l’</w:t>
      </w:r>
      <w:r w:rsidR="00C2008F" w:rsidRPr="00C2008F">
        <w:rPr>
          <w:rFonts w:asciiTheme="majorHAnsi" w:hAnsiTheme="majorHAnsi"/>
          <w:sz w:val="24"/>
          <w:szCs w:val="24"/>
        </w:rPr>
        <w:t>a</w:t>
      </w:r>
      <w:r w:rsidRPr="00C2008F">
        <w:rPr>
          <w:rFonts w:asciiTheme="majorHAnsi" w:hAnsiTheme="majorHAnsi"/>
          <w:sz w:val="24"/>
          <w:szCs w:val="24"/>
        </w:rPr>
        <w:t>rticle L.6222-35 du Code du Travail, il prévoit, pour la préparation directe aux épreuves, que l’apprenti a droit à un congé supplémentaire de 5 jours ouvrables pendant lequel il doit suivre les enseignements organisés dans le centre de formation d’apprentis pour préparer l’examen. Ce congé</w:t>
      </w:r>
      <w:r w:rsidR="00FB7C5F" w:rsidRPr="00C2008F">
        <w:rPr>
          <w:rFonts w:asciiTheme="majorHAnsi" w:hAnsiTheme="majorHAnsi"/>
          <w:sz w:val="24"/>
          <w:szCs w:val="24"/>
        </w:rPr>
        <w:t xml:space="preserve"> de 5 jours doit être situé dans le mois qui précède les épreuves et l’apprenti bénéficie du maintien de son salaire. Le code du Travail précise aussi que ces 5 jours viennent s’ajouter aux 30 jours de congés payés auxquels il a droit. Il ne faut donc pas les déduire de ses congés payés.</w:t>
      </w:r>
    </w:p>
    <w:p w:rsidR="00FB7C5F" w:rsidRDefault="00FB7C5F" w:rsidP="00C2008F">
      <w:pPr>
        <w:pStyle w:val="styleblocmetteur"/>
        <w:spacing w:after="120"/>
        <w:ind w:left="-851" w:firstLine="851"/>
        <w:jc w:val="both"/>
        <w:rPr>
          <w:rFonts w:asciiTheme="majorHAnsi" w:hAnsiTheme="majorHAnsi"/>
          <w:sz w:val="24"/>
          <w:szCs w:val="24"/>
        </w:rPr>
      </w:pPr>
      <w:r w:rsidRPr="00C2008F">
        <w:rPr>
          <w:rFonts w:asciiTheme="majorHAnsi" w:hAnsiTheme="majorHAnsi"/>
          <w:sz w:val="24"/>
          <w:szCs w:val="24"/>
        </w:rPr>
        <w:t>Une réponse ministérielle (</w:t>
      </w:r>
      <w:proofErr w:type="spellStart"/>
      <w:r w:rsidRPr="00C2008F">
        <w:rPr>
          <w:rFonts w:asciiTheme="majorHAnsi" w:hAnsiTheme="majorHAnsi"/>
          <w:sz w:val="24"/>
          <w:szCs w:val="24"/>
        </w:rPr>
        <w:t>rép</w:t>
      </w:r>
      <w:proofErr w:type="spellEnd"/>
      <w:r w:rsidRPr="00C2008F">
        <w:rPr>
          <w:rFonts w:asciiTheme="majorHAnsi" w:hAnsiTheme="majorHAnsi"/>
          <w:sz w:val="24"/>
          <w:szCs w:val="24"/>
        </w:rPr>
        <w:t xml:space="preserve">. </w:t>
      </w:r>
      <w:proofErr w:type="spellStart"/>
      <w:r w:rsidRPr="00C2008F">
        <w:rPr>
          <w:rFonts w:asciiTheme="majorHAnsi" w:hAnsiTheme="majorHAnsi"/>
          <w:sz w:val="24"/>
          <w:szCs w:val="24"/>
        </w:rPr>
        <w:t>Dimeglio</w:t>
      </w:r>
      <w:proofErr w:type="spellEnd"/>
      <w:r w:rsidRPr="00C2008F">
        <w:rPr>
          <w:rFonts w:asciiTheme="majorHAnsi" w:hAnsiTheme="majorHAnsi"/>
          <w:sz w:val="24"/>
          <w:szCs w:val="24"/>
        </w:rPr>
        <w:t> : An XIV-10-1996) a précisé que l’apprenti bénéficiait de ces 5 jours même en l’absence de cours organisés par le CFA. Donc l’apprenti peut aussi prétendre à ces 5 jours pour réviser ces examens chez lui. Aucune session de révision n’est organisée par le CFA, l’apprenti est donc libre de répartir ces jours comme il le souhaite sous réserve d’accord de l’employeur.</w:t>
      </w:r>
      <w:r w:rsidR="00CF53E1">
        <w:rPr>
          <w:rFonts w:asciiTheme="majorHAnsi" w:hAnsiTheme="majorHAnsi"/>
          <w:sz w:val="24"/>
          <w:szCs w:val="24"/>
        </w:rPr>
        <w:t xml:space="preserve"> Ce congé peut être fractionné pour s’adapter au contrôle continu.</w:t>
      </w:r>
      <w:bookmarkStart w:id="0" w:name="_GoBack"/>
      <w:bookmarkEnd w:id="0"/>
    </w:p>
    <w:p w:rsidR="00687FD8" w:rsidRPr="00C2008F" w:rsidRDefault="00687FD8" w:rsidP="00C2008F">
      <w:pPr>
        <w:pStyle w:val="styleblocmetteur"/>
        <w:spacing w:after="120"/>
        <w:ind w:left="-851" w:firstLine="851"/>
        <w:jc w:val="both"/>
        <w:rPr>
          <w:rFonts w:asciiTheme="majorHAnsi" w:hAnsiTheme="majorHAnsi" w:cs="Arial"/>
          <w:sz w:val="24"/>
          <w:szCs w:val="24"/>
        </w:rPr>
      </w:pPr>
      <w:r>
        <w:rPr>
          <w:rFonts w:asciiTheme="majorHAnsi" w:hAnsiTheme="majorHAnsi"/>
          <w:sz w:val="24"/>
          <w:szCs w:val="24"/>
        </w:rPr>
        <w:t>Fait pour valoir ce que de droit.</w:t>
      </w:r>
    </w:p>
    <w:p w:rsidR="00130053" w:rsidRPr="00130053" w:rsidRDefault="00130053" w:rsidP="00130053">
      <w:pPr>
        <w:ind w:right="-2"/>
        <w:jc w:val="both"/>
        <w:rPr>
          <w:rFonts w:asciiTheme="majorHAnsi" w:hAnsiTheme="majorHAnsi" w:cs="Arial"/>
          <w:szCs w:val="22"/>
        </w:rPr>
      </w:pPr>
    </w:p>
    <w:tbl>
      <w:tblPr>
        <w:tblpPr w:leftFromText="141" w:rightFromText="141" w:vertAnchor="page" w:horzAnchor="margin" w:tblpXSpec="right" w:tblpY="10381"/>
        <w:tblW w:w="0" w:type="auto"/>
        <w:tblLook w:val="04A0" w:firstRow="1" w:lastRow="0" w:firstColumn="1" w:lastColumn="0" w:noHBand="0" w:noVBand="1"/>
      </w:tblPr>
      <w:tblGrid>
        <w:gridCol w:w="6023"/>
      </w:tblGrid>
      <w:tr w:rsidR="00C2008F" w:rsidRPr="00130053" w:rsidTr="00C2008F">
        <w:trPr>
          <w:trHeight w:val="1388"/>
        </w:trPr>
        <w:tc>
          <w:tcPr>
            <w:tcW w:w="6023" w:type="dxa"/>
            <w:shd w:val="clear" w:color="auto" w:fill="auto"/>
          </w:tcPr>
          <w:p w:rsidR="00C2008F" w:rsidRPr="00C2008F" w:rsidRDefault="001B2EA1" w:rsidP="00C2008F">
            <w:pPr>
              <w:ind w:right="-2"/>
              <w:jc w:val="both"/>
              <w:rPr>
                <w:rFonts w:asciiTheme="majorHAnsi" w:hAnsiTheme="majorHAnsi" w:cs="Arial"/>
                <w:sz w:val="24"/>
              </w:rPr>
            </w:pPr>
            <w:r>
              <w:rPr>
                <w:rFonts w:asciiTheme="majorHAnsi" w:hAnsiTheme="majorHAnsi" w:cs="Arial"/>
                <w:sz w:val="24"/>
              </w:rPr>
              <w:t>Corinne de THOURY</w:t>
            </w:r>
          </w:p>
          <w:p w:rsidR="00C2008F" w:rsidRPr="00303742" w:rsidRDefault="00737262" w:rsidP="00303742">
            <w:pPr>
              <w:ind w:right="-2"/>
              <w:jc w:val="both"/>
              <w:rPr>
                <w:rFonts w:asciiTheme="majorHAnsi" w:hAnsiTheme="majorHAnsi" w:cs="Arial"/>
                <w:sz w:val="24"/>
              </w:rPr>
            </w:pPr>
            <w:r>
              <w:rPr>
                <w:rFonts w:asciiTheme="majorHAnsi" w:hAnsiTheme="majorHAnsi" w:cs="Arial"/>
                <w:sz w:val="24"/>
              </w:rPr>
              <w:t>Directr</w:t>
            </w:r>
            <w:r w:rsidR="001B2EA1">
              <w:rPr>
                <w:rFonts w:asciiTheme="majorHAnsi" w:hAnsiTheme="majorHAnsi" w:cs="Arial"/>
                <w:sz w:val="24"/>
              </w:rPr>
              <w:t>ice</w:t>
            </w:r>
            <w:r>
              <w:rPr>
                <w:rFonts w:asciiTheme="majorHAnsi" w:hAnsiTheme="majorHAnsi" w:cs="Arial"/>
                <w:sz w:val="24"/>
              </w:rPr>
              <w:t xml:space="preserve"> du CFA Université Bordeaux Montaigne</w:t>
            </w:r>
          </w:p>
        </w:tc>
      </w:tr>
    </w:tbl>
    <w:p w:rsidR="00C24588" w:rsidRPr="00130053" w:rsidRDefault="001B2EA1" w:rsidP="004D1FDC">
      <w:pPr>
        <w:rPr>
          <w:rFonts w:asciiTheme="majorHAnsi" w:hAnsiTheme="majorHAnsi"/>
          <w:szCs w:val="22"/>
        </w:rPr>
      </w:pPr>
      <w:r>
        <w:rPr>
          <w:rFonts w:asciiTheme="majorHAnsi" w:hAnsiTheme="majorHAnsi"/>
          <w:noProof/>
          <w:szCs w:val="22"/>
        </w:rPr>
        <w:drawing>
          <wp:anchor distT="0" distB="0" distL="114300" distR="114300" simplePos="0" relativeHeight="251658240" behindDoc="1" locked="0" layoutInCell="1" allowOverlap="1">
            <wp:simplePos x="0" y="0"/>
            <wp:positionH relativeFrom="column">
              <wp:posOffset>2040255</wp:posOffset>
            </wp:positionH>
            <wp:positionV relativeFrom="paragraph">
              <wp:posOffset>847090</wp:posOffset>
            </wp:positionV>
            <wp:extent cx="3003804" cy="1563624"/>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 Corinne + Cachet CFA.jpg"/>
                    <pic:cNvPicPr/>
                  </pic:nvPicPr>
                  <pic:blipFill>
                    <a:blip r:embed="rId8"/>
                    <a:stretch>
                      <a:fillRect/>
                    </a:stretch>
                  </pic:blipFill>
                  <pic:spPr>
                    <a:xfrm>
                      <a:off x="0" y="0"/>
                      <a:ext cx="3003804" cy="1563624"/>
                    </a:xfrm>
                    <a:prstGeom prst="rect">
                      <a:avLst/>
                    </a:prstGeom>
                  </pic:spPr>
                </pic:pic>
              </a:graphicData>
            </a:graphic>
          </wp:anchor>
        </w:drawing>
      </w:r>
    </w:p>
    <w:sectPr w:rsidR="00C24588" w:rsidRPr="00130053" w:rsidSect="009B60AD">
      <w:headerReference w:type="default" r:id="rId9"/>
      <w:footerReference w:type="default" r:id="rId10"/>
      <w:headerReference w:type="first" r:id="rId11"/>
      <w:footerReference w:type="first" r:id="rId12"/>
      <w:pgSz w:w="11900" w:h="16840" w:code="9"/>
      <w:pgMar w:top="1953" w:right="560" w:bottom="993" w:left="2127" w:header="0"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BA9" w:rsidRDefault="00181BA9" w:rsidP="004361F7">
      <w:r>
        <w:separator/>
      </w:r>
    </w:p>
  </w:endnote>
  <w:endnote w:type="continuationSeparator" w:id="0">
    <w:p w:rsidR="00181BA9" w:rsidRDefault="00181BA9" w:rsidP="0043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AvenirNext-DemiBold">
    <w:altName w:val="Calibri"/>
    <w:panose1 w:val="00000000000000000000"/>
    <w:charset w:val="4D"/>
    <w:family w:val="auto"/>
    <w:notTrueType/>
    <w:pitch w:val="default"/>
    <w:sig w:usb0="00000003" w:usb1="00000000" w:usb2="00000000" w:usb3="00000000" w:csb0="00000001" w:csb1="00000000"/>
  </w:font>
  <w:font w:name="Avenir Next">
    <w:altName w:val="Avenir Next"/>
    <w:panose1 w:val="00000000000000000000"/>
    <w:charset w:val="00"/>
    <w:family w:val="swiss"/>
    <w:notTrueType/>
    <w:pitch w:val="default"/>
    <w:sig w:usb0="00000003" w:usb1="00000000" w:usb2="00000000"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F" w:rsidRDefault="0055665F" w:rsidP="00324840">
    <w:pPr>
      <w:pStyle w:val="Pieddepage"/>
      <w:ind w:left="-851"/>
    </w:pPr>
    <w:r>
      <w:rPr>
        <w:noProof/>
        <w:lang w:eastAsia="fr-FR"/>
      </w:rPr>
      <mc:AlternateContent>
        <mc:Choice Requires="wps">
          <w:drawing>
            <wp:anchor distT="0" distB="0" distL="114300" distR="114300" simplePos="0" relativeHeight="251663360" behindDoc="0" locked="0" layoutInCell="1" allowOverlap="1" wp14:anchorId="292C1F3E" wp14:editId="1CB760EC">
              <wp:simplePos x="0" y="0"/>
              <wp:positionH relativeFrom="page">
                <wp:posOffset>514985</wp:posOffset>
              </wp:positionH>
              <wp:positionV relativeFrom="page">
                <wp:posOffset>9663430</wp:posOffset>
              </wp:positionV>
              <wp:extent cx="3402000" cy="626400"/>
              <wp:effectExtent l="0" t="0" r="8255" b="2540"/>
              <wp:wrapSquare wrapText="bothSides"/>
              <wp:docPr id="3" name="Text Box 8"/>
              <wp:cNvGraphicFramePr/>
              <a:graphic xmlns:a="http://schemas.openxmlformats.org/drawingml/2006/main">
                <a:graphicData uri="http://schemas.microsoft.com/office/word/2010/wordprocessingShape">
                  <wps:wsp>
                    <wps:cNvSpPr txBox="1"/>
                    <wps:spPr>
                      <a:xfrm>
                        <a:off x="0" y="0"/>
                        <a:ext cx="3402000" cy="626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5665F" w:rsidRPr="004B0F6D" w:rsidRDefault="0055665F" w:rsidP="004361F7">
                          <w:pPr>
                            <w:pStyle w:val="Paragraphestandard"/>
                            <w:spacing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rsidR="0055665F" w:rsidRPr="004B0F6D" w:rsidRDefault="0055665F" w:rsidP="004361F7">
                          <w:pPr>
                            <w:pStyle w:val="Paragraphestandard"/>
                            <w:spacing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rsidR="0055665F" w:rsidRPr="004B0F6D" w:rsidRDefault="0055665F" w:rsidP="004361F7">
                          <w:pPr>
                            <w:pStyle w:val="Paragraphestandard"/>
                            <w:spacing w:line="240" w:lineRule="auto"/>
                            <w:rPr>
                              <w:rFonts w:asciiTheme="majorHAnsi" w:hAnsiTheme="majorHAnsi" w:cs="Calibri"/>
                              <w:sz w:val="16"/>
                              <w:szCs w:val="16"/>
                            </w:rPr>
                          </w:pPr>
                          <w:proofErr w:type="gramStart"/>
                          <w:r w:rsidRPr="004B0F6D">
                            <w:rPr>
                              <w:rFonts w:asciiTheme="majorHAnsi" w:hAnsiTheme="majorHAnsi" w:cs="Calibri"/>
                              <w:sz w:val="16"/>
                              <w:szCs w:val="16"/>
                            </w:rPr>
                            <w:t>tél</w:t>
                          </w:r>
                          <w:proofErr w:type="gramEnd"/>
                          <w:r w:rsidRPr="004B0F6D">
                            <w:rPr>
                              <w:rFonts w:asciiTheme="majorHAnsi" w:hAnsiTheme="majorHAnsi" w:cs="Calibri"/>
                              <w:sz w:val="16"/>
                              <w:szCs w:val="16"/>
                            </w:rPr>
                            <w:t xml:space="preserve"> : +33 (0)5 57 12 44 44</w:t>
                          </w:r>
                        </w:p>
                        <w:p w:rsidR="0055665F" w:rsidRPr="004B0F6D" w:rsidRDefault="0055665F" w:rsidP="004361F7">
                          <w:pPr>
                            <w:pStyle w:val="Paragraphestandard"/>
                            <w:spacing w:line="240" w:lineRule="auto"/>
                            <w:rPr>
                              <w:rFonts w:asciiTheme="majorHAnsi" w:hAnsiTheme="majorHAnsi"/>
                              <w:sz w:val="16"/>
                              <w:szCs w:val="16"/>
                            </w:rPr>
                          </w:pPr>
                          <w:r w:rsidRPr="004B0F6D">
                            <w:rPr>
                              <w:rFonts w:asciiTheme="majorHAnsi" w:hAnsiTheme="majorHAnsi" w:cs="Calibri"/>
                              <w:sz w:val="16"/>
                              <w:szCs w:val="16"/>
                            </w:rPr>
                            <w:t>www.u-bordeaux-montaigne.fr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2C1F3E" id="_x0000_t202" coordsize="21600,21600" o:spt="202" path="m,l,21600r21600,l21600,xe">
              <v:stroke joinstyle="miter"/>
              <v:path gradientshapeok="t" o:connecttype="rect"/>
            </v:shapetype>
            <v:shape id="Text Box 8" o:spid="_x0000_s1026" type="#_x0000_t202" style="position:absolute;left:0;text-align:left;margin-left:40.55pt;margin-top:760.9pt;width:267.85pt;height:49.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" filled="f" stroked="f">
              <v:textbox inset="0,0,0,0">
                <w:txbxContent>
                  <w:p w:rsidR="0055665F" w:rsidRPr="004B0F6D" w:rsidRDefault="0055665F" w:rsidP="004361F7">
                    <w:pPr>
                      <w:pStyle w:val="Paragraphestandard"/>
                      <w:spacing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rsidR="0055665F" w:rsidRPr="004B0F6D" w:rsidRDefault="0055665F" w:rsidP="004361F7">
                    <w:pPr>
                      <w:pStyle w:val="Paragraphestandard"/>
                      <w:spacing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rsidR="0055665F" w:rsidRPr="004B0F6D" w:rsidRDefault="0055665F" w:rsidP="004361F7">
                    <w:pPr>
                      <w:pStyle w:val="Paragraphestandard"/>
                      <w:spacing w:line="240" w:lineRule="auto"/>
                      <w:rPr>
                        <w:rFonts w:asciiTheme="majorHAnsi" w:hAnsiTheme="majorHAnsi" w:cs="Calibri"/>
                        <w:sz w:val="16"/>
                        <w:szCs w:val="16"/>
                      </w:rPr>
                    </w:pPr>
                    <w:proofErr w:type="gramStart"/>
                    <w:r w:rsidRPr="004B0F6D">
                      <w:rPr>
                        <w:rFonts w:asciiTheme="majorHAnsi" w:hAnsiTheme="majorHAnsi" w:cs="Calibri"/>
                        <w:sz w:val="16"/>
                        <w:szCs w:val="16"/>
                      </w:rPr>
                      <w:t>tél</w:t>
                    </w:r>
                    <w:proofErr w:type="gramEnd"/>
                    <w:r w:rsidRPr="004B0F6D">
                      <w:rPr>
                        <w:rFonts w:asciiTheme="majorHAnsi" w:hAnsiTheme="majorHAnsi" w:cs="Calibri"/>
                        <w:sz w:val="16"/>
                        <w:szCs w:val="16"/>
                      </w:rPr>
                      <w:t xml:space="preserve"> : +33 (0)5 57 12 44 44</w:t>
                    </w:r>
                  </w:p>
                  <w:p w:rsidR="0055665F" w:rsidRPr="004B0F6D" w:rsidRDefault="0055665F" w:rsidP="004361F7">
                    <w:pPr>
                      <w:pStyle w:val="Paragraphestandard"/>
                      <w:spacing w:line="240" w:lineRule="auto"/>
                      <w:rPr>
                        <w:rFonts w:asciiTheme="majorHAnsi" w:hAnsiTheme="majorHAnsi"/>
                        <w:sz w:val="16"/>
                        <w:szCs w:val="16"/>
                      </w:rPr>
                    </w:pPr>
                    <w:r w:rsidRPr="004B0F6D">
                      <w:rPr>
                        <w:rFonts w:asciiTheme="majorHAnsi" w:hAnsiTheme="majorHAnsi" w:cs="Calibri"/>
                        <w:sz w:val="16"/>
                        <w:szCs w:val="16"/>
                      </w:rPr>
                      <w:t>www.u-bordeaux-montaigne.fr</w:t>
                    </w:r>
                  </w:p>
                </w:txbxContent>
              </v:textbox>
              <w10:wrap type="square"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F" w:rsidRDefault="0055665F">
    <w:pPr>
      <w:pStyle w:val="Pieddepage"/>
    </w:pPr>
    <w:r>
      <w:rPr>
        <w:noProof/>
        <w:lang w:eastAsia="fr-FR"/>
      </w:rPr>
      <mc:AlternateContent>
        <mc:Choice Requires="wps">
          <w:drawing>
            <wp:anchor distT="0" distB="0" distL="114300" distR="114300" simplePos="0" relativeHeight="251661312" behindDoc="0" locked="1" layoutInCell="1" allowOverlap="0" wp14:anchorId="2EEA7826" wp14:editId="7410230B">
              <wp:simplePos x="0" y="0"/>
              <wp:positionH relativeFrom="page">
                <wp:posOffset>511175</wp:posOffset>
              </wp:positionH>
              <wp:positionV relativeFrom="page">
                <wp:posOffset>9887585</wp:posOffset>
              </wp:positionV>
              <wp:extent cx="3088640" cy="577850"/>
              <wp:effectExtent l="0" t="0" r="16510" b="12700"/>
              <wp:wrapSquare wrapText="bothSides"/>
              <wp:docPr id="8" name="Text Box 8"/>
              <wp:cNvGraphicFramePr/>
              <a:graphic xmlns:a="http://schemas.openxmlformats.org/drawingml/2006/main">
                <a:graphicData uri="http://schemas.microsoft.com/office/word/2010/wordprocessingShape">
                  <wps:wsp>
                    <wps:cNvSpPr txBox="1"/>
                    <wps:spPr>
                      <a:xfrm>
                        <a:off x="0" y="0"/>
                        <a:ext cx="3088640" cy="5778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55665F" w:rsidRPr="004B0F6D" w:rsidRDefault="0055665F" w:rsidP="007B723A">
                          <w:pPr>
                            <w:pStyle w:val="Paragraphestandard"/>
                            <w:spacing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rsidR="0055665F" w:rsidRPr="004B0F6D" w:rsidRDefault="0055665F" w:rsidP="007B723A">
                          <w:pPr>
                            <w:pStyle w:val="Paragraphestandard"/>
                            <w:spacing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rsidR="0055665F" w:rsidRPr="004B0F6D" w:rsidRDefault="00C2008F" w:rsidP="007B723A">
                          <w:pPr>
                            <w:pStyle w:val="Paragraphestandard"/>
                            <w:spacing w:line="240" w:lineRule="auto"/>
                            <w:rPr>
                              <w:rFonts w:asciiTheme="majorHAnsi" w:hAnsiTheme="majorHAnsi" w:cs="Calibri"/>
                              <w:sz w:val="16"/>
                              <w:szCs w:val="16"/>
                            </w:rPr>
                          </w:pPr>
                          <w:proofErr w:type="gramStart"/>
                          <w:r>
                            <w:rPr>
                              <w:rFonts w:asciiTheme="majorHAnsi" w:hAnsiTheme="majorHAnsi" w:cs="Calibri"/>
                              <w:sz w:val="16"/>
                              <w:szCs w:val="16"/>
                            </w:rPr>
                            <w:t>tél</w:t>
                          </w:r>
                          <w:proofErr w:type="gramEnd"/>
                          <w:r>
                            <w:rPr>
                              <w:rFonts w:asciiTheme="majorHAnsi" w:hAnsiTheme="majorHAnsi" w:cs="Calibri"/>
                              <w:sz w:val="16"/>
                              <w:szCs w:val="16"/>
                            </w:rPr>
                            <w:t xml:space="preserve"> : +33 (0)5 57 12 20 14</w:t>
                          </w:r>
                        </w:p>
                        <w:p w:rsidR="0055665F" w:rsidRPr="004B0F6D" w:rsidRDefault="0055665F" w:rsidP="007B723A">
                          <w:pPr>
                            <w:pStyle w:val="Paragraphestandard"/>
                            <w:spacing w:line="240" w:lineRule="auto"/>
                            <w:rPr>
                              <w:rFonts w:asciiTheme="majorHAnsi" w:hAnsiTheme="majorHAnsi"/>
                              <w:sz w:val="16"/>
                              <w:szCs w:val="16"/>
                            </w:rPr>
                          </w:pPr>
                          <w:r w:rsidRPr="004B0F6D">
                            <w:rPr>
                              <w:rFonts w:asciiTheme="majorHAnsi" w:hAnsiTheme="majorHAnsi" w:cs="Calibri"/>
                              <w:sz w:val="16"/>
                              <w:szCs w:val="16"/>
                            </w:rPr>
                            <w:t>www.u-bordeaux-montaigne.fr</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EA7826" id="_x0000_t202" coordsize="21600,21600" o:spt="202" path="m,l,21600r21600,l21600,xe">
              <v:stroke joinstyle="miter"/>
              <v:path gradientshapeok="t" o:connecttype="rect"/>
            </v:shapetype>
            <v:shape id="_x0000_s1028" type="#_x0000_t202" style="position:absolute;margin-left:40.25pt;margin-top:778.55pt;width:243.2pt;height: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" o:allowoverlap="f" filled="f" stroked="f">
              <v:textbox inset="0,0,0,0">
                <w:txbxContent>
                  <w:p w:rsidR="0055665F" w:rsidRPr="004B0F6D" w:rsidRDefault="0055665F" w:rsidP="007B723A">
                    <w:pPr>
                      <w:pStyle w:val="Paragraphestandard"/>
                      <w:spacing w:line="240" w:lineRule="auto"/>
                      <w:rPr>
                        <w:rFonts w:asciiTheme="majorHAnsi" w:hAnsiTheme="majorHAnsi" w:cs="Calibri"/>
                        <w:sz w:val="18"/>
                        <w:szCs w:val="18"/>
                      </w:rPr>
                    </w:pPr>
                    <w:r w:rsidRPr="004B0F6D">
                      <w:rPr>
                        <w:rFonts w:asciiTheme="majorHAnsi" w:hAnsiTheme="majorHAnsi" w:cs="Calibri-Bold"/>
                        <w:b/>
                        <w:bCs/>
                        <w:sz w:val="18"/>
                        <w:szCs w:val="18"/>
                      </w:rPr>
                      <w:t>Université Bordeaux Montaigne</w:t>
                    </w:r>
                  </w:p>
                  <w:p w:rsidR="0055665F" w:rsidRPr="004B0F6D" w:rsidRDefault="0055665F" w:rsidP="007B723A">
                    <w:pPr>
                      <w:pStyle w:val="Paragraphestandard"/>
                      <w:spacing w:line="240" w:lineRule="auto"/>
                      <w:rPr>
                        <w:rFonts w:asciiTheme="majorHAnsi" w:hAnsiTheme="majorHAnsi" w:cs="Calibri"/>
                        <w:sz w:val="16"/>
                        <w:szCs w:val="16"/>
                      </w:rPr>
                    </w:pPr>
                    <w:r w:rsidRPr="004B0F6D">
                      <w:rPr>
                        <w:rFonts w:asciiTheme="majorHAnsi" w:hAnsiTheme="majorHAnsi" w:cs="Calibri"/>
                        <w:sz w:val="16"/>
                        <w:szCs w:val="16"/>
                      </w:rPr>
                      <w:t>Domaine universitaire F-33607 PESSAC Cedex</w:t>
                    </w:r>
                  </w:p>
                  <w:p w:rsidR="0055665F" w:rsidRPr="004B0F6D" w:rsidRDefault="00C2008F" w:rsidP="007B723A">
                    <w:pPr>
                      <w:pStyle w:val="Paragraphestandard"/>
                      <w:spacing w:line="240" w:lineRule="auto"/>
                      <w:rPr>
                        <w:rFonts w:asciiTheme="majorHAnsi" w:hAnsiTheme="majorHAnsi" w:cs="Calibri"/>
                        <w:sz w:val="16"/>
                        <w:szCs w:val="16"/>
                      </w:rPr>
                    </w:pPr>
                    <w:proofErr w:type="gramStart"/>
                    <w:r>
                      <w:rPr>
                        <w:rFonts w:asciiTheme="majorHAnsi" w:hAnsiTheme="majorHAnsi" w:cs="Calibri"/>
                        <w:sz w:val="16"/>
                        <w:szCs w:val="16"/>
                      </w:rPr>
                      <w:t>tél</w:t>
                    </w:r>
                    <w:proofErr w:type="gramEnd"/>
                    <w:r>
                      <w:rPr>
                        <w:rFonts w:asciiTheme="majorHAnsi" w:hAnsiTheme="majorHAnsi" w:cs="Calibri"/>
                        <w:sz w:val="16"/>
                        <w:szCs w:val="16"/>
                      </w:rPr>
                      <w:t xml:space="preserve"> : +33 (0)5 57 12 20 14</w:t>
                    </w:r>
                  </w:p>
                  <w:p w:rsidR="0055665F" w:rsidRPr="004B0F6D" w:rsidRDefault="0055665F" w:rsidP="007B723A">
                    <w:pPr>
                      <w:pStyle w:val="Paragraphestandard"/>
                      <w:spacing w:line="240" w:lineRule="auto"/>
                      <w:rPr>
                        <w:rFonts w:asciiTheme="majorHAnsi" w:hAnsiTheme="majorHAnsi"/>
                        <w:sz w:val="16"/>
                        <w:szCs w:val="16"/>
                      </w:rPr>
                    </w:pPr>
                    <w:r w:rsidRPr="004B0F6D">
                      <w:rPr>
                        <w:rFonts w:asciiTheme="majorHAnsi" w:hAnsiTheme="majorHAnsi" w:cs="Calibri"/>
                        <w:sz w:val="16"/>
                        <w:szCs w:val="16"/>
                      </w:rPr>
                      <w:t>www.u-bordeaux-montaigne.fr</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BA9" w:rsidRDefault="00181BA9" w:rsidP="004361F7">
      <w:r>
        <w:separator/>
      </w:r>
    </w:p>
  </w:footnote>
  <w:footnote w:type="continuationSeparator" w:id="0">
    <w:p w:rsidR="00181BA9" w:rsidRDefault="00181BA9" w:rsidP="004361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F" w:rsidRDefault="0055665F" w:rsidP="00DD5D77">
    <w:pPr>
      <w:pStyle w:val="En-tte"/>
      <w:ind w:left="-2127"/>
    </w:pPr>
    <w:r>
      <w:rPr>
        <w:rFonts w:asciiTheme="majorHAnsi" w:hAnsiTheme="majorHAnsi"/>
        <w:b/>
        <w:noProof/>
        <w:lang w:eastAsia="fr-FR"/>
      </w:rPr>
      <w:drawing>
        <wp:inline distT="0" distB="0" distL="0" distR="0" wp14:anchorId="095069D7" wp14:editId="6CF90B1C">
          <wp:extent cx="2590800" cy="1655064"/>
          <wp:effectExtent l="0" t="0" r="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LOGO-ZS-Q.jpg"/>
                  <pic:cNvPicPr/>
                </pic:nvPicPr>
                <pic:blipFill>
                  <a:blip r:embed="rId1">
                    <a:extLst>
                      <a:ext uri="{28A0092B-C50C-407E-A947-70E740481C1C}">
                        <a14:useLocalDpi xmlns:a14="http://schemas.microsoft.com/office/drawing/2010/main" val="0"/>
                      </a:ext>
                    </a:extLst>
                  </a:blip>
                  <a:stretch>
                    <a:fillRect/>
                  </a:stretch>
                </pic:blipFill>
                <pic:spPr>
                  <a:xfrm>
                    <a:off x="0" y="0"/>
                    <a:ext cx="2590800" cy="16550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65F" w:rsidRDefault="004B762E" w:rsidP="00DD5D77">
    <w:pPr>
      <w:pStyle w:val="En-tte"/>
      <w:tabs>
        <w:tab w:val="clear" w:pos="4703"/>
        <w:tab w:val="clear" w:pos="9406"/>
      </w:tabs>
      <w:ind w:left="-2127"/>
    </w:pPr>
    <w:r>
      <w:rPr>
        <w:noProof/>
        <w:lang w:eastAsia="fr-FR"/>
      </w:rPr>
      <mc:AlternateContent>
        <mc:Choice Requires="wps">
          <w:drawing>
            <wp:anchor distT="0" distB="0" distL="114300" distR="114300" simplePos="0" relativeHeight="251665408" behindDoc="0" locked="0" layoutInCell="1" allowOverlap="1" wp14:anchorId="22BFE562" wp14:editId="36CF9521">
              <wp:simplePos x="0" y="0"/>
              <wp:positionH relativeFrom="page">
                <wp:posOffset>2725420</wp:posOffset>
              </wp:positionH>
              <wp:positionV relativeFrom="paragraph">
                <wp:posOffset>387985</wp:posOffset>
              </wp:positionV>
              <wp:extent cx="2282400" cy="1134000"/>
              <wp:effectExtent l="0" t="0" r="3810" b="9525"/>
              <wp:wrapNone/>
              <wp:docPr id="6" name="Text Box 6"/>
              <wp:cNvGraphicFramePr/>
              <a:graphic xmlns:a="http://schemas.openxmlformats.org/drawingml/2006/main">
                <a:graphicData uri="http://schemas.microsoft.com/office/word/2010/wordprocessingShape">
                  <wps:wsp>
                    <wps:cNvSpPr txBox="1"/>
                    <wps:spPr>
                      <a:xfrm>
                        <a:off x="0" y="0"/>
                        <a:ext cx="2282400" cy="1134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4B762E" w:rsidRPr="00D46FF7" w:rsidRDefault="004B762E" w:rsidP="004B762E">
                          <w:pPr>
                            <w:rPr>
                              <w:rFonts w:ascii="Calibri" w:hAnsi="Calibri"/>
                              <w:b/>
                            </w:rPr>
                          </w:pPr>
                          <w:r>
                            <w:rPr>
                              <w:rFonts w:ascii="Calibri" w:hAnsi="Calibri"/>
                              <w:b/>
                            </w:rPr>
                            <w:t>Centre de Formation d’Apprentis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FE562" id="_x0000_t202" coordsize="21600,21600" o:spt="202" path="m,l,21600r21600,l21600,xe">
              <v:stroke joinstyle="miter"/>
              <v:path gradientshapeok="t" o:connecttype="rect"/>
            </v:shapetype>
            <v:shape id="Text Box 6" o:spid="_x0000_s1027" type="#_x0000_t202" style="position:absolute;left:0;text-align:left;margin-left:214.6pt;margin-top:30.55pt;width:179.7pt;height:89.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" filled="f" stroked="f">
              <v:textbox inset="0,0,0,0">
                <w:txbxContent>
                  <w:p w:rsidR="004B762E" w:rsidRPr="00D46FF7" w:rsidRDefault="004B762E" w:rsidP="004B762E">
                    <w:pPr>
                      <w:rPr>
                        <w:rFonts w:ascii="Calibri" w:hAnsi="Calibri"/>
                        <w:b/>
                      </w:rPr>
                    </w:pPr>
                    <w:r>
                      <w:rPr>
                        <w:rFonts w:ascii="Calibri" w:hAnsi="Calibri"/>
                        <w:b/>
                      </w:rPr>
                      <w:t>Centre de Formation d’Apprentis</w:t>
                    </w:r>
                  </w:p>
                </w:txbxContent>
              </v:textbox>
              <w10:wrap anchorx="page"/>
            </v:shape>
          </w:pict>
        </mc:Fallback>
      </mc:AlternateContent>
    </w:r>
    <w:r>
      <w:rPr>
        <w:rFonts w:asciiTheme="majorHAnsi" w:hAnsiTheme="majorHAnsi"/>
        <w:b/>
        <w:noProof/>
        <w:lang w:eastAsia="fr-FR"/>
      </w:rPr>
      <w:drawing>
        <wp:inline distT="0" distB="0" distL="0" distR="0" wp14:anchorId="3E04E120" wp14:editId="5C3D68AF">
          <wp:extent cx="2737104" cy="1655064"/>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M-LOGOGLYPHES+PARENTHÈSE-ZS-Q.jpg"/>
                  <pic:cNvPicPr/>
                </pic:nvPicPr>
                <pic:blipFill>
                  <a:blip r:embed="rId1">
                    <a:extLst>
                      <a:ext uri="{28A0092B-C50C-407E-A947-70E740481C1C}">
                        <a14:useLocalDpi xmlns:a14="http://schemas.microsoft.com/office/drawing/2010/main" val="0"/>
                      </a:ext>
                    </a:extLst>
                  </a:blip>
                  <a:stretch>
                    <a:fillRect/>
                  </a:stretch>
                </pic:blipFill>
                <pic:spPr>
                  <a:xfrm>
                    <a:off x="0" y="0"/>
                    <a:ext cx="2737104" cy="165506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3726E"/>
    <w:multiLevelType w:val="hybridMultilevel"/>
    <w:tmpl w:val="50D2DFB8"/>
    <w:lvl w:ilvl="0" w:tplc="BF1C30DC">
      <w:start w:val="1"/>
      <w:numFmt w:val="bullet"/>
      <w:lvlText w:val=""/>
      <w:lvlJc w:val="left"/>
      <w:pPr>
        <w:tabs>
          <w:tab w:val="num" w:pos="720"/>
        </w:tabs>
        <w:ind w:left="720" w:hanging="360"/>
      </w:pPr>
      <w:rPr>
        <w:rFonts w:ascii="Symbol" w:hAnsi="Symbol" w:cs="Times New Roman" w:hint="default"/>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15:restartNumberingAfterBreak="0">
    <w:nsid w:val="0CBC2A85"/>
    <w:multiLevelType w:val="hybridMultilevel"/>
    <w:tmpl w:val="E7F65D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B957F86"/>
    <w:multiLevelType w:val="hybridMultilevel"/>
    <w:tmpl w:val="10166A5E"/>
    <w:lvl w:ilvl="0" w:tplc="BF1C30DC">
      <w:start w:val="1"/>
      <w:numFmt w:val="bullet"/>
      <w:lvlText w:val=""/>
      <w:lvlJc w:val="left"/>
      <w:pPr>
        <w:tabs>
          <w:tab w:val="num" w:pos="720"/>
        </w:tabs>
        <w:ind w:left="720" w:hanging="360"/>
      </w:pPr>
      <w:rPr>
        <w:rFonts w:ascii="Symbol" w:hAnsi="Symbol"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524"/>
    <w:rsid w:val="00020C5A"/>
    <w:rsid w:val="00037726"/>
    <w:rsid w:val="00044EE5"/>
    <w:rsid w:val="000608B2"/>
    <w:rsid w:val="00082566"/>
    <w:rsid w:val="000A4D64"/>
    <w:rsid w:val="000E0909"/>
    <w:rsid w:val="000E6FA0"/>
    <w:rsid w:val="001220A7"/>
    <w:rsid w:val="00130053"/>
    <w:rsid w:val="001300A1"/>
    <w:rsid w:val="00142D2A"/>
    <w:rsid w:val="001608B7"/>
    <w:rsid w:val="00175D2A"/>
    <w:rsid w:val="00181BA9"/>
    <w:rsid w:val="00183B0C"/>
    <w:rsid w:val="0018581A"/>
    <w:rsid w:val="001959D1"/>
    <w:rsid w:val="001A0ACA"/>
    <w:rsid w:val="001B2D7D"/>
    <w:rsid w:val="001B2EA1"/>
    <w:rsid w:val="001C5DC9"/>
    <w:rsid w:val="001C63C8"/>
    <w:rsid w:val="001D39B0"/>
    <w:rsid w:val="002107B2"/>
    <w:rsid w:val="00216524"/>
    <w:rsid w:val="00227E38"/>
    <w:rsid w:val="002316B6"/>
    <w:rsid w:val="002335A7"/>
    <w:rsid w:val="002352BD"/>
    <w:rsid w:val="00237388"/>
    <w:rsid w:val="00242B48"/>
    <w:rsid w:val="0026137C"/>
    <w:rsid w:val="00274A0B"/>
    <w:rsid w:val="0027790E"/>
    <w:rsid w:val="00295595"/>
    <w:rsid w:val="002A0261"/>
    <w:rsid w:val="002C460A"/>
    <w:rsid w:val="002D2165"/>
    <w:rsid w:val="002E557A"/>
    <w:rsid w:val="002F1155"/>
    <w:rsid w:val="00303742"/>
    <w:rsid w:val="0032218C"/>
    <w:rsid w:val="00324417"/>
    <w:rsid w:val="00324840"/>
    <w:rsid w:val="00330BE6"/>
    <w:rsid w:val="00336DF7"/>
    <w:rsid w:val="00340CE0"/>
    <w:rsid w:val="00343215"/>
    <w:rsid w:val="00346BD0"/>
    <w:rsid w:val="003615F6"/>
    <w:rsid w:val="00382D7B"/>
    <w:rsid w:val="00393647"/>
    <w:rsid w:val="00394248"/>
    <w:rsid w:val="003A5343"/>
    <w:rsid w:val="003C3C2C"/>
    <w:rsid w:val="003E4F87"/>
    <w:rsid w:val="004361F7"/>
    <w:rsid w:val="004436D5"/>
    <w:rsid w:val="00455605"/>
    <w:rsid w:val="0046323F"/>
    <w:rsid w:val="00473815"/>
    <w:rsid w:val="00475945"/>
    <w:rsid w:val="00480E0B"/>
    <w:rsid w:val="00481434"/>
    <w:rsid w:val="00485EBE"/>
    <w:rsid w:val="004B5ACB"/>
    <w:rsid w:val="004B6C8F"/>
    <w:rsid w:val="004B75E7"/>
    <w:rsid w:val="004B762E"/>
    <w:rsid w:val="004D1FDC"/>
    <w:rsid w:val="004F0300"/>
    <w:rsid w:val="004F7654"/>
    <w:rsid w:val="00501422"/>
    <w:rsid w:val="00504699"/>
    <w:rsid w:val="00507FC6"/>
    <w:rsid w:val="005134BB"/>
    <w:rsid w:val="00516049"/>
    <w:rsid w:val="00524FBF"/>
    <w:rsid w:val="005309ED"/>
    <w:rsid w:val="00542FF3"/>
    <w:rsid w:val="00547516"/>
    <w:rsid w:val="00550108"/>
    <w:rsid w:val="00556182"/>
    <w:rsid w:val="0055665F"/>
    <w:rsid w:val="0059309D"/>
    <w:rsid w:val="00595AB8"/>
    <w:rsid w:val="005D462F"/>
    <w:rsid w:val="005D77A9"/>
    <w:rsid w:val="005F26C1"/>
    <w:rsid w:val="005F302A"/>
    <w:rsid w:val="00605BE1"/>
    <w:rsid w:val="00606AA3"/>
    <w:rsid w:val="0060759A"/>
    <w:rsid w:val="006129B4"/>
    <w:rsid w:val="00635800"/>
    <w:rsid w:val="00645F8A"/>
    <w:rsid w:val="00646584"/>
    <w:rsid w:val="00673ACC"/>
    <w:rsid w:val="00676DAB"/>
    <w:rsid w:val="006874B9"/>
    <w:rsid w:val="00687FD8"/>
    <w:rsid w:val="006932B6"/>
    <w:rsid w:val="006A1320"/>
    <w:rsid w:val="006A6A52"/>
    <w:rsid w:val="006C231D"/>
    <w:rsid w:val="006D0673"/>
    <w:rsid w:val="006E5FB5"/>
    <w:rsid w:val="006F1DE3"/>
    <w:rsid w:val="00703F26"/>
    <w:rsid w:val="007154E2"/>
    <w:rsid w:val="00717C9B"/>
    <w:rsid w:val="00737262"/>
    <w:rsid w:val="00747BCA"/>
    <w:rsid w:val="00750FD4"/>
    <w:rsid w:val="00787310"/>
    <w:rsid w:val="007A0724"/>
    <w:rsid w:val="007B723A"/>
    <w:rsid w:val="007C062C"/>
    <w:rsid w:val="007D7F6A"/>
    <w:rsid w:val="007E64AD"/>
    <w:rsid w:val="007E6D37"/>
    <w:rsid w:val="00814A53"/>
    <w:rsid w:val="00831B1F"/>
    <w:rsid w:val="008369E8"/>
    <w:rsid w:val="00850C8B"/>
    <w:rsid w:val="0088686D"/>
    <w:rsid w:val="008B1968"/>
    <w:rsid w:val="008C74B0"/>
    <w:rsid w:val="008D5B36"/>
    <w:rsid w:val="009062E0"/>
    <w:rsid w:val="009146D2"/>
    <w:rsid w:val="00924B0F"/>
    <w:rsid w:val="00926B35"/>
    <w:rsid w:val="009A4608"/>
    <w:rsid w:val="009B60AD"/>
    <w:rsid w:val="009D104E"/>
    <w:rsid w:val="009D3B45"/>
    <w:rsid w:val="009F044A"/>
    <w:rsid w:val="00A235CC"/>
    <w:rsid w:val="00A32268"/>
    <w:rsid w:val="00A3395F"/>
    <w:rsid w:val="00A33EC5"/>
    <w:rsid w:val="00A57EA2"/>
    <w:rsid w:val="00A717FF"/>
    <w:rsid w:val="00A77187"/>
    <w:rsid w:val="00A84272"/>
    <w:rsid w:val="00A84DCA"/>
    <w:rsid w:val="00A92854"/>
    <w:rsid w:val="00A92C11"/>
    <w:rsid w:val="00A945BB"/>
    <w:rsid w:val="00AA3ED3"/>
    <w:rsid w:val="00AE3751"/>
    <w:rsid w:val="00AF7F31"/>
    <w:rsid w:val="00B027BB"/>
    <w:rsid w:val="00B108B8"/>
    <w:rsid w:val="00B33FC2"/>
    <w:rsid w:val="00B4523A"/>
    <w:rsid w:val="00B57DBB"/>
    <w:rsid w:val="00B61F22"/>
    <w:rsid w:val="00B658DB"/>
    <w:rsid w:val="00B71C22"/>
    <w:rsid w:val="00B803C6"/>
    <w:rsid w:val="00B83A49"/>
    <w:rsid w:val="00B97F60"/>
    <w:rsid w:val="00BA3FE3"/>
    <w:rsid w:val="00BA44DF"/>
    <w:rsid w:val="00BA7FBA"/>
    <w:rsid w:val="00BB4456"/>
    <w:rsid w:val="00BE688F"/>
    <w:rsid w:val="00BF512B"/>
    <w:rsid w:val="00BF57BE"/>
    <w:rsid w:val="00C03B59"/>
    <w:rsid w:val="00C2008F"/>
    <w:rsid w:val="00C20840"/>
    <w:rsid w:val="00C24588"/>
    <w:rsid w:val="00C42B79"/>
    <w:rsid w:val="00C46EDE"/>
    <w:rsid w:val="00C52BA9"/>
    <w:rsid w:val="00C6520B"/>
    <w:rsid w:val="00C71601"/>
    <w:rsid w:val="00C876DD"/>
    <w:rsid w:val="00C957A8"/>
    <w:rsid w:val="00CB5E66"/>
    <w:rsid w:val="00CD6385"/>
    <w:rsid w:val="00CE5B40"/>
    <w:rsid w:val="00CE601C"/>
    <w:rsid w:val="00CE6C12"/>
    <w:rsid w:val="00CF2F9C"/>
    <w:rsid w:val="00CF53E1"/>
    <w:rsid w:val="00D22901"/>
    <w:rsid w:val="00D537E1"/>
    <w:rsid w:val="00D5551B"/>
    <w:rsid w:val="00D80A58"/>
    <w:rsid w:val="00D90626"/>
    <w:rsid w:val="00D97A96"/>
    <w:rsid w:val="00DA2877"/>
    <w:rsid w:val="00DD5D77"/>
    <w:rsid w:val="00DE0633"/>
    <w:rsid w:val="00DF3801"/>
    <w:rsid w:val="00DF6041"/>
    <w:rsid w:val="00DF71B9"/>
    <w:rsid w:val="00E248C3"/>
    <w:rsid w:val="00E2720A"/>
    <w:rsid w:val="00E736E7"/>
    <w:rsid w:val="00EC467D"/>
    <w:rsid w:val="00ED267E"/>
    <w:rsid w:val="00EE0B59"/>
    <w:rsid w:val="00EF43FE"/>
    <w:rsid w:val="00EF7939"/>
    <w:rsid w:val="00F11B16"/>
    <w:rsid w:val="00F1481E"/>
    <w:rsid w:val="00F34B65"/>
    <w:rsid w:val="00F41786"/>
    <w:rsid w:val="00F91FB5"/>
    <w:rsid w:val="00F93226"/>
    <w:rsid w:val="00F95686"/>
    <w:rsid w:val="00FA221F"/>
    <w:rsid w:val="00FA6EBF"/>
    <w:rsid w:val="00FB0B22"/>
    <w:rsid w:val="00FB7C5F"/>
    <w:rsid w:val="00FD0415"/>
    <w:rsid w:val="00FD185A"/>
    <w:rsid w:val="00FF375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E273C3"/>
  <w15:docId w15:val="{81BBE81D-0B9B-420C-91A9-3BA62E254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D2A"/>
    <w:rPr>
      <w:sz w:val="22"/>
    </w:rPr>
  </w:style>
  <w:style w:type="paragraph" w:styleId="Titre1">
    <w:name w:val="heading 1"/>
    <w:basedOn w:val="Normal"/>
    <w:next w:val="Normal"/>
    <w:link w:val="Titre1Car"/>
    <w:qFormat/>
    <w:rsid w:val="00A77187"/>
    <w:pPr>
      <w:keepNext/>
      <w:spacing w:before="240" w:after="60"/>
      <w:jc w:val="both"/>
      <w:outlineLvl w:val="0"/>
    </w:pPr>
    <w:rPr>
      <w:rFonts w:asciiTheme="majorHAnsi" w:eastAsia="Times" w:hAnsiTheme="majorHAnsi" w:cs="Arial"/>
      <w:b/>
      <w:bCs/>
      <w:kern w:val="32"/>
      <w:sz w:val="32"/>
      <w:szCs w:val="32"/>
    </w:rPr>
  </w:style>
  <w:style w:type="paragraph" w:styleId="Titre2">
    <w:name w:val="heading 2"/>
    <w:basedOn w:val="Normal"/>
    <w:next w:val="Normal"/>
    <w:link w:val="Titre2Car"/>
    <w:qFormat/>
    <w:rsid w:val="00A77187"/>
    <w:pPr>
      <w:keepNext/>
      <w:spacing w:before="240" w:after="60"/>
      <w:jc w:val="both"/>
      <w:outlineLvl w:val="1"/>
    </w:pPr>
    <w:rPr>
      <w:rFonts w:ascii="Calibri" w:eastAsia="Times" w:hAnsi="Calibri" w:cs="Arial"/>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361F7"/>
    <w:pPr>
      <w:tabs>
        <w:tab w:val="center" w:pos="4703"/>
        <w:tab w:val="right" w:pos="9406"/>
      </w:tabs>
    </w:pPr>
  </w:style>
  <w:style w:type="character" w:customStyle="1" w:styleId="En-tteCar">
    <w:name w:val="En-tête Car"/>
    <w:basedOn w:val="Policepardfaut"/>
    <w:link w:val="En-tte"/>
    <w:uiPriority w:val="99"/>
    <w:rsid w:val="004361F7"/>
  </w:style>
  <w:style w:type="paragraph" w:styleId="Pieddepage">
    <w:name w:val="footer"/>
    <w:basedOn w:val="Normal"/>
    <w:link w:val="PieddepageCar"/>
    <w:uiPriority w:val="99"/>
    <w:unhideWhenUsed/>
    <w:rsid w:val="004361F7"/>
    <w:pPr>
      <w:tabs>
        <w:tab w:val="center" w:pos="4703"/>
        <w:tab w:val="right" w:pos="9406"/>
      </w:tabs>
    </w:pPr>
  </w:style>
  <w:style w:type="character" w:customStyle="1" w:styleId="PieddepageCar">
    <w:name w:val="Pied de page Car"/>
    <w:basedOn w:val="Policepardfaut"/>
    <w:link w:val="Pieddepage"/>
    <w:uiPriority w:val="99"/>
    <w:rsid w:val="004361F7"/>
  </w:style>
  <w:style w:type="paragraph" w:styleId="Textedebulles">
    <w:name w:val="Balloon Text"/>
    <w:basedOn w:val="Normal"/>
    <w:link w:val="TextedebullesCar"/>
    <w:uiPriority w:val="99"/>
    <w:semiHidden/>
    <w:unhideWhenUsed/>
    <w:rsid w:val="004361F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361F7"/>
    <w:rPr>
      <w:rFonts w:ascii="Lucida Grande" w:hAnsi="Lucida Grande" w:cs="Lucida Grande"/>
      <w:sz w:val="18"/>
      <w:szCs w:val="18"/>
    </w:rPr>
  </w:style>
  <w:style w:type="paragraph" w:customStyle="1" w:styleId="Paragraphestandard">
    <w:name w:val="[Paragraphe standard]"/>
    <w:basedOn w:val="Normal"/>
    <w:uiPriority w:val="99"/>
    <w:rsid w:val="004361F7"/>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Titre1Car">
    <w:name w:val="Titre 1 Car"/>
    <w:basedOn w:val="Policepardfaut"/>
    <w:link w:val="Titre1"/>
    <w:rsid w:val="00A77187"/>
    <w:rPr>
      <w:rFonts w:asciiTheme="majorHAnsi" w:eastAsia="Times" w:hAnsiTheme="majorHAnsi" w:cs="Arial"/>
      <w:b/>
      <w:bCs/>
      <w:kern w:val="32"/>
      <w:sz w:val="32"/>
      <w:szCs w:val="32"/>
    </w:rPr>
  </w:style>
  <w:style w:type="character" w:customStyle="1" w:styleId="Titre2Car">
    <w:name w:val="Titre 2 Car"/>
    <w:basedOn w:val="Policepardfaut"/>
    <w:link w:val="Titre2"/>
    <w:rsid w:val="00A77187"/>
    <w:rPr>
      <w:rFonts w:ascii="Calibri" w:eastAsia="Times" w:hAnsi="Calibri" w:cs="Arial"/>
      <w:b/>
      <w:bCs/>
      <w:i/>
      <w:iCs/>
      <w:sz w:val="28"/>
      <w:szCs w:val="28"/>
    </w:rPr>
  </w:style>
  <w:style w:type="paragraph" w:styleId="Sansinterligne">
    <w:name w:val="No Spacing"/>
    <w:uiPriority w:val="1"/>
    <w:qFormat/>
    <w:rsid w:val="00A77187"/>
  </w:style>
  <w:style w:type="character" w:styleId="Lienhypertexte">
    <w:name w:val="Hyperlink"/>
    <w:basedOn w:val="Policepardfaut"/>
    <w:uiPriority w:val="99"/>
    <w:unhideWhenUsed/>
    <w:rsid w:val="00AF7F31"/>
    <w:rPr>
      <w:color w:val="0000FF" w:themeColor="hyperlink"/>
      <w:u w:val="single"/>
    </w:rPr>
  </w:style>
  <w:style w:type="paragraph" w:customStyle="1" w:styleId="styleblocmetteur">
    <w:name w:val="style bloc émetteur"/>
    <w:basedOn w:val="Paragraphestandard"/>
    <w:qFormat/>
    <w:rsid w:val="000E6FA0"/>
    <w:pPr>
      <w:spacing w:line="240" w:lineRule="auto"/>
      <w:ind w:left="-1560"/>
    </w:pPr>
    <w:rPr>
      <w:rFonts w:ascii="Calibri" w:hAnsi="Calibri" w:cs="Calibri"/>
      <w:sz w:val="16"/>
      <w:szCs w:val="16"/>
    </w:rPr>
  </w:style>
  <w:style w:type="paragraph" w:customStyle="1" w:styleId="Titreblocmetteur">
    <w:name w:val="Titre bloc émetteur"/>
    <w:basedOn w:val="Paragraphestandard"/>
    <w:autoRedefine/>
    <w:qFormat/>
    <w:rsid w:val="00C24588"/>
    <w:pPr>
      <w:spacing w:line="240" w:lineRule="auto"/>
      <w:ind w:left="-1560"/>
    </w:pPr>
    <w:rPr>
      <w:rFonts w:ascii="Calibri" w:hAnsi="Calibri" w:cs="Calibri"/>
      <w:b/>
      <w:sz w:val="18"/>
      <w:szCs w:val="18"/>
    </w:rPr>
  </w:style>
  <w:style w:type="paragraph" w:customStyle="1" w:styleId="Styleblocdestinataire">
    <w:name w:val="Style bloc destinataire"/>
    <w:basedOn w:val="Normal"/>
    <w:autoRedefine/>
    <w:qFormat/>
    <w:rsid w:val="00C24588"/>
    <w:pPr>
      <w:widowControl w:val="0"/>
      <w:autoSpaceDE w:val="0"/>
      <w:autoSpaceDN w:val="0"/>
      <w:adjustRightInd w:val="0"/>
      <w:textAlignment w:val="center"/>
    </w:pPr>
    <w:rPr>
      <w:rFonts w:asciiTheme="majorHAnsi" w:hAnsiTheme="majorHAnsi" w:cs="AvenirNext-DemiBold"/>
      <w:b/>
      <w:bCs/>
      <w:color w:val="000000"/>
      <w:szCs w:val="22"/>
    </w:rPr>
  </w:style>
  <w:style w:type="character" w:styleId="Lienhypertextesuivivisit">
    <w:name w:val="FollowedHyperlink"/>
    <w:basedOn w:val="Policepardfaut"/>
    <w:uiPriority w:val="99"/>
    <w:semiHidden/>
    <w:unhideWhenUsed/>
    <w:rsid w:val="006A6A52"/>
    <w:rPr>
      <w:color w:val="800080" w:themeColor="followedHyperlink"/>
      <w:u w:val="single"/>
    </w:rPr>
  </w:style>
  <w:style w:type="table" w:styleId="Grilledutableau">
    <w:name w:val="Table Grid"/>
    <w:basedOn w:val="TableauNormal"/>
    <w:uiPriority w:val="59"/>
    <w:rsid w:val="002D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1Clair-Accentuation21">
    <w:name w:val="Tableau Grille 1 Clair - Accentuation 21"/>
    <w:basedOn w:val="TableauNormal"/>
    <w:uiPriority w:val="46"/>
    <w:rsid w:val="00B027BB"/>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TableauListe1Clair-Accentuation51">
    <w:name w:val="Tableau Liste 1 Clair - Accentuation 51"/>
    <w:basedOn w:val="TableauNormal"/>
    <w:uiPriority w:val="46"/>
    <w:rsid w:val="00B027BB"/>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auGrille4-Accentuation51">
    <w:name w:val="Tableau Grille 4 - Accentuation 51"/>
    <w:basedOn w:val="TableauNormal"/>
    <w:uiPriority w:val="49"/>
    <w:rsid w:val="0055618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lev">
    <w:name w:val="Strong"/>
    <w:basedOn w:val="Policepardfaut"/>
    <w:uiPriority w:val="22"/>
    <w:qFormat/>
    <w:rsid w:val="001C5DC9"/>
    <w:rPr>
      <w:b/>
      <w:bCs/>
    </w:rPr>
  </w:style>
  <w:style w:type="character" w:customStyle="1" w:styleId="highlight">
    <w:name w:val="highlight"/>
    <w:basedOn w:val="Policepardfaut"/>
    <w:rsid w:val="001C5DC9"/>
  </w:style>
  <w:style w:type="paragraph" w:styleId="Paragraphedeliste">
    <w:name w:val="List Paragraph"/>
    <w:basedOn w:val="Normal"/>
    <w:uiPriority w:val="34"/>
    <w:qFormat/>
    <w:rsid w:val="00D22901"/>
    <w:pPr>
      <w:ind w:left="720"/>
      <w:contextualSpacing/>
    </w:pPr>
  </w:style>
  <w:style w:type="paragraph" w:customStyle="1" w:styleId="Default">
    <w:name w:val="Default"/>
    <w:rsid w:val="00516049"/>
    <w:pPr>
      <w:autoSpaceDE w:val="0"/>
      <w:autoSpaceDN w:val="0"/>
      <w:adjustRightInd w:val="0"/>
    </w:pPr>
    <w:rPr>
      <w:rFonts w:ascii="Avenir Next" w:hAnsi="Avenir Next" w:cs="Avenir Next"/>
      <w:color w:val="000000"/>
    </w:rPr>
  </w:style>
  <w:style w:type="paragraph" w:customStyle="1" w:styleId="Pa0">
    <w:name w:val="Pa0"/>
    <w:basedOn w:val="Default"/>
    <w:next w:val="Default"/>
    <w:uiPriority w:val="99"/>
    <w:rsid w:val="00516049"/>
    <w:pPr>
      <w:spacing w:line="241" w:lineRule="atLeast"/>
    </w:pPr>
    <w:rPr>
      <w:rFonts w:cstheme="minorBidi"/>
      <w:color w:val="auto"/>
    </w:rPr>
  </w:style>
  <w:style w:type="character" w:customStyle="1" w:styleId="A2">
    <w:name w:val="A2"/>
    <w:uiPriority w:val="99"/>
    <w:rsid w:val="00516049"/>
    <w:rPr>
      <w:rFonts w:cs="Avenir Next"/>
      <w:color w:val="000000"/>
      <w:sz w:val="21"/>
      <w:szCs w:val="21"/>
    </w:rPr>
  </w:style>
  <w:style w:type="table" w:customStyle="1" w:styleId="TableauListe4-Accentuation61">
    <w:name w:val="Tableau Liste 4 - Accentuation 61"/>
    <w:basedOn w:val="TableauNormal"/>
    <w:uiPriority w:val="49"/>
    <w:rsid w:val="001608B7"/>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Z:\CFA\Partage%20CFA\APP_Taxe%20d'apprentissage\2017\Campagne%20TA%202017\CFA_MOD_courrier%20TA%20Entreprises_V2.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nalisé 1">
      <a:majorFont>
        <a:latin typeface="Calibri"/>
        <a:ea typeface=""/>
        <a:cs typeface=""/>
      </a:majorFont>
      <a:minorFont>
        <a:latin typeface="Calibri"/>
        <a:ea typeface=""/>
        <a:cs typeface=""/>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4E1DF-9251-490D-A876-BFA8811F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CFA_MOD_courrier TA Entreprises_V2</Template>
  <TotalTime>0</TotalTime>
  <Pages>1</Pages>
  <Words>234</Words>
  <Characters>1287</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BX3</Company>
  <LinksUpToDate>false</LinksUpToDate>
  <CharactersWithSpaces>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Pascal Godineau</dc:creator>
  <cp:lastModifiedBy>Corinne de Thoury</cp:lastModifiedBy>
  <cp:revision>2</cp:revision>
  <cp:lastPrinted>2019-12-17T09:39:00Z</cp:lastPrinted>
  <dcterms:created xsi:type="dcterms:W3CDTF">2023-04-06T13:24:00Z</dcterms:created>
  <dcterms:modified xsi:type="dcterms:W3CDTF">2023-04-06T13:24:00Z</dcterms:modified>
</cp:coreProperties>
</file>